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A2" w:rsidRPr="00AD0DA2" w:rsidRDefault="00B6378C" w:rsidP="00AD0D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AD0DA2"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до листа</w:t>
      </w:r>
      <w:r w:rsidR="004B47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B473C"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4B47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193</w:t>
      </w:r>
    </w:p>
    <w:p w:rsidR="00AD0DA2" w:rsidRPr="00AD0DA2" w:rsidRDefault="00AD0DA2" w:rsidP="00AD0D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4B473C">
        <w:rPr>
          <w:rFonts w:ascii="Times New Roman" w:hAnsi="Times New Roman" w:cs="Times New Roman"/>
          <w:b/>
          <w:bCs/>
          <w:sz w:val="24"/>
          <w:szCs w:val="24"/>
          <w:lang w:val="uk-UA"/>
        </w:rPr>
        <w:t>30</w:t>
      </w:r>
      <w:r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B1D23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листопада</w:t>
      </w:r>
      <w:r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2017 року</w:t>
      </w:r>
    </w:p>
    <w:p w:rsidR="00AD0DA2" w:rsidRPr="00AD0DA2" w:rsidRDefault="00AD0DA2" w:rsidP="00AD0D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03AD" w:rsidRDefault="00AD0DA2" w:rsidP="002B75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D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ЗАУВАЖЕННЯ ТА ПРОПОЗИЦІЇ </w:t>
      </w:r>
    </w:p>
    <w:p w:rsidR="002B7587" w:rsidRDefault="00B6378C" w:rsidP="008D03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="00527496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B75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МЕТОДИКИ </w:t>
      </w:r>
      <w:r w:rsidR="002B7587" w:rsidRPr="002B75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визначення плати за доступ до елементів інфраструктури </w:t>
      </w:r>
    </w:p>
    <w:p w:rsidR="002B7587" w:rsidRPr="00AD0DA2" w:rsidRDefault="002B7587" w:rsidP="002B75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2B7587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абельної</w:t>
      </w:r>
      <w:r w:rsidR="007172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B758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каналізації електрозв’язку</w:t>
      </w:r>
    </w:p>
    <w:p w:rsidR="00AD0DA2" w:rsidRPr="00AD0DA2" w:rsidRDefault="00AD0DA2" w:rsidP="00AD0D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5812"/>
        <w:gridCol w:w="5812"/>
        <w:gridCol w:w="4365"/>
      </w:tblGrid>
      <w:tr w:rsidR="00B306BB" w:rsidRPr="002B7587" w:rsidTr="00671F4F">
        <w:tc>
          <w:tcPr>
            <w:tcW w:w="5812" w:type="dxa"/>
          </w:tcPr>
          <w:p w:rsidR="00B306BB" w:rsidRPr="00832A4A" w:rsidRDefault="00B306BB" w:rsidP="00832A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Редакція проекту Методики, розроблена НКРЗІ</w:t>
            </w:r>
          </w:p>
        </w:tc>
        <w:tc>
          <w:tcPr>
            <w:tcW w:w="5812" w:type="dxa"/>
          </w:tcPr>
          <w:p w:rsidR="00B306BB" w:rsidRPr="00832A4A" w:rsidRDefault="00B306BB" w:rsidP="00832A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Редакція проекту </w:t>
            </w:r>
            <w:r w:rsidR="009D49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Методики</w:t>
            </w:r>
            <w:r w:rsidRPr="0083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запропонована ІнАУ</w:t>
            </w:r>
          </w:p>
        </w:tc>
        <w:tc>
          <w:tcPr>
            <w:tcW w:w="4365" w:type="dxa"/>
            <w:shd w:val="clear" w:color="auto" w:fill="auto"/>
          </w:tcPr>
          <w:p w:rsidR="00B306BB" w:rsidRDefault="00B306BB" w:rsidP="00832A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Обґрунтування, пояснення</w:t>
            </w:r>
          </w:p>
          <w:p w:rsidR="00B50FD8" w:rsidRPr="00832A4A" w:rsidRDefault="00B50FD8" w:rsidP="00832A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735C5" w:rsidRPr="002B7587" w:rsidTr="00671F4F">
        <w:tc>
          <w:tcPr>
            <w:tcW w:w="5812" w:type="dxa"/>
          </w:tcPr>
          <w:p w:rsidR="004735C5" w:rsidRPr="00AC6B57" w:rsidRDefault="004735C5" w:rsidP="004735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I. Загальні положення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I. Загальні положення</w:t>
            </w:r>
          </w:p>
        </w:tc>
        <w:tc>
          <w:tcPr>
            <w:tcW w:w="4365" w:type="dxa"/>
          </w:tcPr>
          <w:p w:rsidR="004735C5" w:rsidRPr="00832A4A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35C5" w:rsidRPr="009F6719" w:rsidTr="00671F4F">
        <w:tc>
          <w:tcPr>
            <w:tcW w:w="5812" w:type="dxa"/>
          </w:tcPr>
          <w:p w:rsidR="004735C5" w:rsidRPr="00832A4A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Ця Методика визначає механізм формування та встановлення плати за доступ до елементів інфраструктури кабельн</w:t>
            </w:r>
            <w:r w:rsidR="00754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каналізації електрозв’язку</w:t>
            </w:r>
            <w:r w:rsidR="004A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- ККЕ)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Ця Методика визначає механізм формування та встановлення плати за доступ до елементів інфраструктури кабельної каналізації електрозв’язку</w:t>
            </w:r>
            <w:r w:rsidR="004A4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ККЕ) </w:t>
            </w:r>
            <w:r w:rsidR="00A825E3" w:rsidRPr="00A82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поширюється на об’єкти доступу всіх форм</w:t>
            </w:r>
            <w:bookmarkStart w:id="0" w:name="_GoBack"/>
            <w:bookmarkEnd w:id="0"/>
            <w:r w:rsidR="00A825E3" w:rsidRPr="00A82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власності.</w:t>
            </w:r>
          </w:p>
        </w:tc>
        <w:tc>
          <w:tcPr>
            <w:tcW w:w="4365" w:type="dxa"/>
          </w:tcPr>
          <w:p w:rsidR="004735C5" w:rsidRPr="004735C5" w:rsidRDefault="00194A02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 1 п</w:t>
            </w:r>
            <w:r w:rsidR="00A82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ропонується доповнити вимогами частини шостої статті</w:t>
            </w:r>
            <w:r w:rsidR="00D46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</w:t>
            </w:r>
            <w:r w:rsidR="00A82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Закону </w:t>
            </w:r>
            <w:r w:rsidR="00D4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України «П</w:t>
            </w:r>
            <w:r w:rsidR="00A82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 доступ</w:t>
            </w:r>
            <w:r w:rsidR="00D4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</w:t>
            </w:r>
            <w:r w:rsidRPr="00194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об’єктів</w:t>
            </w:r>
            <w:r w:rsidR="00D42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будівництва, транспорту, електроенергетики з метою розвитку телекомунікаційних мереж» (далі – Закон про доступ)</w:t>
            </w:r>
          </w:p>
        </w:tc>
      </w:tr>
      <w:tr w:rsidR="00756FDB" w:rsidRPr="009F6719" w:rsidTr="00671F4F">
        <w:tc>
          <w:tcPr>
            <w:tcW w:w="5812" w:type="dxa"/>
          </w:tcPr>
          <w:p w:rsidR="00756FDB" w:rsidRPr="00756FDB" w:rsidRDefault="00756FDB" w:rsidP="0075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Дія цієї Методики поширюється на відносини між власниками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(володільцями) кабельної каналізації електрозв’язку, які не є операторами,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провайдерами телекомунікацій (далі – власник), та іншими суб’єктами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 (операторами, провайдерами телекомунікацій або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уповноваженими ними особами) (далі – замовник), що виникають при</w:t>
            </w:r>
          </w:p>
          <w:p w:rsidR="00756FDB" w:rsidRPr="00832A4A" w:rsidRDefault="00756FDB" w:rsidP="0075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здійсненні доступу до елементів інфраструктури кабельної каналізації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електрозв’язку.</w:t>
            </w:r>
          </w:p>
        </w:tc>
        <w:tc>
          <w:tcPr>
            <w:tcW w:w="5812" w:type="dxa"/>
          </w:tcPr>
          <w:p w:rsidR="00756FDB" w:rsidRPr="00756FDB" w:rsidRDefault="00756FDB" w:rsidP="0075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Дія цієї Методики поширюється на відносини між власниками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(володільцями) кабельної каналізації електрозв’язку, які не є операторами,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провайдерами телекомунікацій (далі – власник), та іншими суб’єктами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 (операторами,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провайдерами телекомунікацій або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уповноваженими ними особами) (далі – замовник), що виникають при</w:t>
            </w:r>
          </w:p>
          <w:p w:rsidR="00756FDB" w:rsidRPr="004735C5" w:rsidRDefault="00756FDB" w:rsidP="0075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здійсненні доступу до елементів інфраструктури кабельної каналізації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електрозв’язку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</w:tcPr>
          <w:p w:rsidR="00756FDB" w:rsidRDefault="00756FDB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F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735C5" w:rsidRPr="002B7587" w:rsidTr="00671F4F">
        <w:tc>
          <w:tcPr>
            <w:tcW w:w="5812" w:type="dxa"/>
          </w:tcPr>
          <w:p w:rsidR="004735C5" w:rsidRPr="00832A4A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У цій Методиці терміни вживаються у значеннях, наведених у законахУкраїни «Про доступ до об’єктів будівництва, транспорту, електроенергетики з метою розвитку телекомунікаційних мереж», «Про </w:t>
            </w:r>
            <w:proofErr w:type="spellStart"/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телекомунікації»,П</w:t>
            </w:r>
            <w:proofErr w:type="spellEnd"/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оложенні</w:t>
            </w:r>
            <w:proofErr w:type="spellEnd"/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(стандарті) бухгалтерського</w:t>
            </w:r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</w:t>
            </w:r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«Витрати», затвердженому</w:t>
            </w:r>
            <w:r w:rsidR="005C4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наказом Міністерства фінансів України від 31 грудня 1999 року № 318,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832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ареєстрованому в Міністерстві юстиції України 19 січня 2000 року за№ 27/4248, та в інших нормативно-правових актах України.</w:t>
            </w:r>
          </w:p>
        </w:tc>
        <w:tc>
          <w:tcPr>
            <w:tcW w:w="5812" w:type="dxa"/>
          </w:tcPr>
          <w:p w:rsidR="004735C5" w:rsidRPr="004735C5" w:rsidRDefault="00A81B71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35C5"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цій Методиці терміни вживаються у значеннях, наведених у законах України «Про доступ до об’єктів будівництва, транспорту, електроенергетики з метою розвитку телекомунікаційних мереж», «Про телекомунікації», Положенні (стандарті) бухгалтерського обліку 16 «Витрати», затвердженому наказом Міністерства фінансів України від 31 грудня 1999 року № 318, зареєстрованому в Міністерстві юстиції України 19 січня 2000 року за № 27/4248, та в інших нормативно-правових актах України.</w:t>
            </w:r>
          </w:p>
        </w:tc>
        <w:tc>
          <w:tcPr>
            <w:tcW w:w="4365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735C5" w:rsidRPr="002B7587" w:rsidTr="00671F4F">
        <w:tc>
          <w:tcPr>
            <w:tcW w:w="5812" w:type="dxa"/>
          </w:tcPr>
          <w:p w:rsidR="004735C5" w:rsidRPr="00AC6B57" w:rsidRDefault="004735C5" w:rsidP="004735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ІІ. Формування плати за доступ до елементів інфраструктури ККЕ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Формування плати за доступ до елементів інфраструктури ККЕ</w:t>
            </w:r>
          </w:p>
        </w:tc>
        <w:tc>
          <w:tcPr>
            <w:tcW w:w="4365" w:type="dxa"/>
          </w:tcPr>
          <w:p w:rsidR="004735C5" w:rsidRPr="008F0B54" w:rsidRDefault="004735C5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735C5" w:rsidRPr="002B7587" w:rsidTr="00671F4F">
        <w:tc>
          <w:tcPr>
            <w:tcW w:w="5812" w:type="dxa"/>
          </w:tcPr>
          <w:p w:rsidR="004735C5" w:rsidRPr="002B7587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Плата за доступ до елементів інфраструктури ККЕ може складатися зодноразової та/або періодичної плати.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Плата за доступ до елементів інфраструктури ККЕ може складатися з одноразової та/або періодичної плати.</w:t>
            </w:r>
          </w:p>
        </w:tc>
        <w:tc>
          <w:tcPr>
            <w:tcW w:w="4365" w:type="dxa"/>
          </w:tcPr>
          <w:p w:rsidR="004735C5" w:rsidRPr="008F0B54" w:rsidRDefault="008F0B54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735C5" w:rsidRPr="002B7587" w:rsidTr="00671F4F">
        <w:tc>
          <w:tcPr>
            <w:tcW w:w="5812" w:type="dxa"/>
          </w:tcPr>
          <w:p w:rsidR="004735C5" w:rsidRPr="002B7587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Одноразовою платою за доступ до елементів інфраструктури ККЕ єплата за розроблення та видачу технічних умов з доступу (далі – ТУ), щорозраховується відповідно до цієї Методики та встановлюється власником, азамовник сплачує її одноразово (далі – одноразова плата).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Одноразовою платою за доступ до елементів інфраструктури ККЕ є плата за розроблення та видачу технічних умов з доступу (далі – ТУ), що розраховується відповідно до цієї Методики та встановлюється власником, а замовник сплачує її одноразово (далі – одноразова плата).</w:t>
            </w:r>
          </w:p>
        </w:tc>
        <w:tc>
          <w:tcPr>
            <w:tcW w:w="4365" w:type="dxa"/>
          </w:tcPr>
          <w:p w:rsidR="004735C5" w:rsidRPr="008F0B54" w:rsidRDefault="008F0B54" w:rsidP="00473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875BAB" w:rsidRPr="002B7587" w:rsidTr="00671F4F">
        <w:tc>
          <w:tcPr>
            <w:tcW w:w="5812" w:type="dxa"/>
          </w:tcPr>
          <w:p w:rsidR="007975B2" w:rsidRPr="007975B2" w:rsidRDefault="007975B2" w:rsidP="008E0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Періодичною платою за доступ до елементів інфраструктури ККЕ єплата за доступ до елементів інфраструктури ККЕ, що визначається на підставідодаткових витрат власника на утримання елементів інфраструктури ККЕ,пов’язаних з наданим доступом, розраховується відповідно до цієї Методики тавстановлюється </w:t>
            </w:r>
            <w:r w:rsidRPr="004735C5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власником</w:t>
            </w:r>
            <w:r w:rsidRPr="0079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договорі з доступу, а замовник сплачує їїщомісячно (далі – періодична плата).</w:t>
            </w:r>
          </w:p>
          <w:p w:rsidR="00875BAB" w:rsidRPr="002B7587" w:rsidRDefault="007975B2" w:rsidP="008E0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Періодична плата встановлюється виключно за наявності додатковихвитрат власника на утримання елементів інфраструктури ККЕ, пов’язаних знаданим доступом.</w:t>
            </w:r>
          </w:p>
        </w:tc>
        <w:tc>
          <w:tcPr>
            <w:tcW w:w="5812" w:type="dxa"/>
          </w:tcPr>
          <w:p w:rsidR="004735C5" w:rsidRPr="004735C5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Періодичною платою за доступ до елементів інфраструктури ККЕ є плата за доступ до елементів інфраструктури ККЕ, що визначається на підставі додаткових витрат власника на утримання елементів інфраструктури ККЕ, пов’язаних з наданим    доступом, розраховується відповідно до цієї Методики та встановлюється </w:t>
            </w:r>
            <w:r w:rsidRPr="005476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сторонами</w:t>
            </w: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договорі з</w:t>
            </w:r>
            <w:r w:rsidR="0054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доступу, а замовник сплачує її </w:t>
            </w: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 (далі – періодична плата).</w:t>
            </w:r>
          </w:p>
          <w:p w:rsidR="00875BAB" w:rsidRPr="004735C5" w:rsidRDefault="004735C5" w:rsidP="00473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Періодична плата встановлюється виключно за наявності додаткових витрат власника на утримання елементів інфраструктури ККЕ, пов’язаних з наданим доступом.</w:t>
            </w:r>
          </w:p>
        </w:tc>
        <w:tc>
          <w:tcPr>
            <w:tcW w:w="4365" w:type="dxa"/>
          </w:tcPr>
          <w:p w:rsidR="003A4BB5" w:rsidRPr="00293AF4" w:rsidRDefault="00BE4F6C" w:rsidP="00293AF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Відповідно до ст</w:t>
            </w:r>
            <w:r w:rsidR="00293AF4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3A4BB5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626</w:t>
            </w:r>
            <w:r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632 ЦК України</w:t>
            </w:r>
            <w:r w:rsidR="000816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3A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д</w:t>
            </w:r>
            <w:r w:rsidR="003A4BB5" w:rsidRPr="00293A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оговором є домовленість </w:t>
            </w:r>
            <w:r w:rsidR="003A4BB5" w:rsidRPr="000816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двох або більше сторін</w:t>
            </w:r>
            <w:r w:rsidR="003A4BB5" w:rsidRPr="00293A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, спрямована на встановлення, зміну або припинення цивільних прав та обов'язків.</w:t>
            </w:r>
          </w:p>
          <w:p w:rsidR="00BE4F6C" w:rsidRPr="00293AF4" w:rsidRDefault="00BE4F6C" w:rsidP="00BE4F6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93A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Ціна в договорі встановлюється за домовленістю сторін.</w:t>
            </w:r>
          </w:p>
          <w:p w:rsidR="003A4BB5" w:rsidRPr="00570855" w:rsidRDefault="000816B0" w:rsidP="008E0A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Оскільки </w:t>
            </w:r>
            <w:r w:rsidR="004D57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 не регульована ціна (тариф), т</w:t>
            </w:r>
            <w:r w:rsidR="00BE4F6C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о, у </w:t>
            </w:r>
            <w:r w:rsidR="009106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</w:t>
            </w:r>
            <w:r w:rsidR="00BE4F6C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проекту Методики </w:t>
            </w:r>
            <w:r w:rsidR="00BE4F6C" w:rsidRPr="007031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«власником» пропонується замінити на слово «сторонами</w:t>
            </w:r>
            <w:r w:rsidR="00BE4F6C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», що, також, убезпечить можливі зловживання </w:t>
            </w:r>
            <w:r w:rsidR="00933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</w:t>
            </w:r>
            <w:r w:rsidR="00BE4F6C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встановлення цін</w:t>
            </w:r>
            <w:r w:rsidR="009106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(тарифів)</w:t>
            </w:r>
            <w:r w:rsidR="00BE4F6C" w:rsidRPr="005708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власниками (володільцями) інфраструктури в односторонньому порядку</w:t>
            </w:r>
          </w:p>
        </w:tc>
      </w:tr>
      <w:tr w:rsidR="00875BAB" w:rsidRPr="002B7587" w:rsidTr="00671F4F">
        <w:tc>
          <w:tcPr>
            <w:tcW w:w="5812" w:type="dxa"/>
          </w:tcPr>
          <w:p w:rsidR="00875BAB" w:rsidRPr="002B7587" w:rsidRDefault="006A68D1" w:rsidP="00C36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 складу додаткових витрат із надання доступу до елементівінфраструктури ККЕ (прямі витрати) включаються:</w:t>
            </w:r>
          </w:p>
        </w:tc>
        <w:tc>
          <w:tcPr>
            <w:tcW w:w="5812" w:type="dxa"/>
          </w:tcPr>
          <w:p w:rsidR="00875BAB" w:rsidRPr="002B7587" w:rsidRDefault="0014655D" w:rsidP="008E0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 складу додаткових витрат із надання доступу до елементів інфраструктури ККЕ (прямі витрати)</w:t>
            </w:r>
            <w:r w:rsidR="002E2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20E5" w:rsidRPr="002E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умов документального п</w:t>
            </w:r>
            <w:r w:rsidR="002E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2E20E5" w:rsidRPr="002E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дтвердження,</w:t>
            </w:r>
            <w:r w:rsidR="00082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36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</w:t>
            </w:r>
            <w:r w:rsidR="00955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ають</w:t>
            </w:r>
            <w:r w:rsidRPr="00146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ся:</w:t>
            </w:r>
          </w:p>
        </w:tc>
        <w:tc>
          <w:tcPr>
            <w:tcW w:w="4365" w:type="dxa"/>
          </w:tcPr>
          <w:p w:rsidR="00875BAB" w:rsidRPr="00715EE9" w:rsidRDefault="00380271" w:rsidP="008E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п. 4 проекту Методики п</w:t>
            </w:r>
            <w:r w:rsidR="00715EE9" w:rsidRPr="00715E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ропонується </w:t>
            </w:r>
            <w:r w:rsidR="002E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уточнення з метою недопущення віднесення до складу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E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витрат, які не пов’язані з доступом замовника до елементів інфраструктури ККЕ</w:t>
            </w:r>
          </w:p>
        </w:tc>
      </w:tr>
      <w:tr w:rsidR="00C3699E" w:rsidRPr="00CD326D" w:rsidTr="00671F4F">
        <w:tc>
          <w:tcPr>
            <w:tcW w:w="5812" w:type="dxa"/>
          </w:tcPr>
          <w:p w:rsidR="00C3699E" w:rsidRPr="006A68D1" w:rsidRDefault="00C3699E" w:rsidP="00C36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витрати, пов’язані з придбанням та використанням матеріалів, </w:t>
            </w:r>
            <w:r w:rsidRPr="00955F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запасних частин, комплектувальних виробів та інших матеріалів,</w:t>
            </w:r>
            <w:r w:rsidRPr="00C36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необхідних для забезпечення доступу замовників до елементів </w:t>
            </w:r>
            <w:r w:rsidRPr="00C36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інфраструктури ККЕ;</w:t>
            </w:r>
          </w:p>
        </w:tc>
        <w:tc>
          <w:tcPr>
            <w:tcW w:w="5812" w:type="dxa"/>
          </w:tcPr>
          <w:p w:rsidR="00C3699E" w:rsidRPr="002B7587" w:rsidRDefault="0023699A" w:rsidP="008E0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витрати, пов’язані з придбанням та використанням матеріалів, </w:t>
            </w:r>
            <w:r w:rsidR="00955F0E" w:rsidRPr="00955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запасних частин, комплектувальних виробів та інших матеріалів, </w:t>
            </w:r>
            <w:r w:rsidRPr="00236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необхідних для забезпечення доступу замовників до елементів </w:t>
            </w:r>
            <w:r w:rsidRPr="00236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інфраструктури ККЕ;</w:t>
            </w:r>
          </w:p>
        </w:tc>
        <w:tc>
          <w:tcPr>
            <w:tcW w:w="4365" w:type="dxa"/>
          </w:tcPr>
          <w:p w:rsidR="00C3699E" w:rsidRPr="00715EE9" w:rsidRDefault="002E6F59" w:rsidP="008E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 пропозицій</w:t>
            </w:r>
          </w:p>
        </w:tc>
      </w:tr>
      <w:tr w:rsidR="000777CB" w:rsidRPr="00602A52" w:rsidTr="00671F4F">
        <w:tc>
          <w:tcPr>
            <w:tcW w:w="5812" w:type="dxa"/>
          </w:tcPr>
          <w:p w:rsidR="000777CB" w:rsidRPr="002B7587" w:rsidRDefault="0099131B" w:rsidP="00C36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праці, в тому числі оплата праці за розцінками,тарифами та окладами, премії та заохочення, компенсаційні виплати, оплатавідпусток, інші виплати з оплати праці персоналу, що безпосередньо задіяний унаданні доступу замовників до елементів інфраструктури ККЕ;</w:t>
            </w:r>
          </w:p>
        </w:tc>
        <w:tc>
          <w:tcPr>
            <w:tcW w:w="5812" w:type="dxa"/>
          </w:tcPr>
          <w:p w:rsidR="000777CB" w:rsidRPr="002B7587" w:rsidRDefault="0057233D" w:rsidP="002B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праці, в тому числі оплата праці за розцінками, тарифами та окладами, премії та заохочення, компенсаційні виплати, оплата відпусток, інші виплати з оплати праці персоналу, що безпосередньо задіяний у наданні доступу замовників до елементів інфраструктури ККЕ;</w:t>
            </w:r>
          </w:p>
        </w:tc>
        <w:tc>
          <w:tcPr>
            <w:tcW w:w="4365" w:type="dxa"/>
          </w:tcPr>
          <w:p w:rsidR="000777CB" w:rsidRPr="00715EE9" w:rsidRDefault="002E6F59" w:rsidP="002B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0777CB" w:rsidRPr="00571893" w:rsidTr="00671F4F">
        <w:tc>
          <w:tcPr>
            <w:tcW w:w="5812" w:type="dxa"/>
          </w:tcPr>
          <w:p w:rsidR="000777CB" w:rsidRPr="002B7587" w:rsidRDefault="00C3699E" w:rsidP="00C36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витрати, які можуть бути безпосередньо віднесені до надання доступузамовників до елементів інфраструктури ККЕ, зокрема суми внесків насоціальні заходи від заробітної плати, віднесеної до прямих витрат.</w:t>
            </w:r>
          </w:p>
        </w:tc>
        <w:tc>
          <w:tcPr>
            <w:tcW w:w="5812" w:type="dxa"/>
          </w:tcPr>
          <w:p w:rsidR="000777CB" w:rsidRPr="002B7587" w:rsidRDefault="00571893" w:rsidP="002B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витрати, які можуть бути безпосередньо віднесені до надання доступу  замовників до елементів інфраструктури ККЕ, зокрема суми внесків на соціальні заходи від заробітної плати, віднесеної до прямих витрат.</w:t>
            </w:r>
          </w:p>
        </w:tc>
        <w:tc>
          <w:tcPr>
            <w:tcW w:w="4365" w:type="dxa"/>
          </w:tcPr>
          <w:p w:rsidR="000777CB" w:rsidRPr="00571893" w:rsidRDefault="00571893" w:rsidP="002B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8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 складу додаткових витрат із надання доступу до елементівінфраструктури ККЕ не може бути включено: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 складу додаткових витрат із надання доступу до елементів інфраструктури ККЕ не може бути включено: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656229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безнадійної дебіторської заборгованості та відрахування до резервусумнівних боргів;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безнадійної дебіторської заборгованості та відрахування до резерву сумнівних боргів;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неустойки (штраф, пеня);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неустойки (штраф, пеня);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нестачі та втрат від псування цінностей, у тому числі за рішеннямсуду;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нестачі та втрат від псування цінностей, у тому числі за рішенням суду;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пов’язані з купівлею-продажем іноземної валюти;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пов’язані з купівлею-продажем іноземної валюти;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спонсорської та благодійної допомоги;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спонсорської та благодійної допомоги;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 від знецінення запасів;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 від знецінення запасів;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2B7587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утримання об’єктів соціально - культурного призначення;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утримання об’єктів соціально - культурного призначення;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3C7B90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добровільне страхування майна та працівників;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добровільне страхування майна та працівників;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3C7B90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від списання </w:t>
            </w:r>
            <w:proofErr w:type="spellStart"/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недоамортизованих</w:t>
            </w:r>
            <w:proofErr w:type="spellEnd"/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засобів;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від списання </w:t>
            </w:r>
            <w:proofErr w:type="spellStart"/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недоамортизованих</w:t>
            </w:r>
            <w:proofErr w:type="spellEnd"/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засобів;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3C7B90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реалізованих виробничих запасів;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реалізованих виробничих запасів;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656229" w:rsidRPr="002B7587" w:rsidTr="00671F4F">
        <w:tc>
          <w:tcPr>
            <w:tcW w:w="5812" w:type="dxa"/>
          </w:tcPr>
          <w:p w:rsidR="00656229" w:rsidRPr="003C7B90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пов’язані із зменшенням власного капіталу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656229" w:rsidRPr="00656229" w:rsidRDefault="00656229" w:rsidP="006562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пов’язані із зменшенням власного капіталу.</w:t>
            </w:r>
          </w:p>
        </w:tc>
        <w:tc>
          <w:tcPr>
            <w:tcW w:w="4365" w:type="dxa"/>
          </w:tcPr>
          <w:p w:rsidR="00656229" w:rsidRPr="00656229" w:rsidRDefault="00656229" w:rsidP="00656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656229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</w:t>
            </w:r>
            <w:proofErr w:type="spellEnd"/>
          </w:p>
        </w:tc>
      </w:tr>
      <w:tr w:rsidR="00CA3ADE" w:rsidRPr="002B7587" w:rsidTr="00671F4F">
        <w:tc>
          <w:tcPr>
            <w:tcW w:w="5812" w:type="dxa"/>
          </w:tcPr>
          <w:p w:rsidR="005A6202" w:rsidRDefault="005A6202" w:rsidP="00960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Визначення </w:t>
            </w:r>
            <w:r w:rsidRPr="00D8317B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собівартості послуги</w:t>
            </w: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 потребує розподілу витрат за узагальненими статтями витрат із кожного виду послуг, у тому числі, </w:t>
            </w:r>
            <w:r w:rsidRPr="00C764FF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послуги </w:t>
            </w:r>
            <w:r w:rsidRPr="00C7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доступу, який здійснюється власником на основі </w:t>
            </w: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даних бухгалтерського обліку (економічно обґрунтованих витрат), з подальшим впровадженням роздільногообліку витрат за видами послуг.</w:t>
            </w:r>
          </w:p>
          <w:p w:rsidR="000E6F7B" w:rsidRPr="00960461" w:rsidRDefault="000E6F7B" w:rsidP="00960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ADE" w:rsidRPr="00960461" w:rsidRDefault="005A6202" w:rsidP="00960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власною ініціативою власник може впроваджувати роздільний обліквитрат за ви</w:t>
            </w:r>
            <w:r w:rsidR="00012B05"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дами послуг відповідно до вимог </w:t>
            </w: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у сфері, щорегулює бухгалтерський облік та фінансову звітність.</w:t>
            </w:r>
          </w:p>
        </w:tc>
        <w:tc>
          <w:tcPr>
            <w:tcW w:w="5812" w:type="dxa"/>
          </w:tcPr>
          <w:p w:rsidR="00D8317B" w:rsidRPr="00D8317B" w:rsidRDefault="00D8317B" w:rsidP="00D83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Визначення </w:t>
            </w:r>
            <w:r w:rsidRPr="00D831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плати за доступ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розподілу витрат за узагальненими статтями витрат із кожного виду послуг, у тому числі, </w:t>
            </w:r>
            <w:r w:rsidR="00C764FF" w:rsidRPr="00C76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доступу</w:t>
            </w:r>
            <w:r w:rsidR="008B5ACF" w:rsidRPr="008B5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елементів інфраструктури ККЕ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здійснюється 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власником </w:t>
            </w:r>
            <w:r w:rsidR="00F73DCC" w:rsidRPr="00F73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(володільцем) інфраструктури ККЕ</w:t>
            </w:r>
            <w:r w:rsidR="004017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даних бухгалтерського обліку (економічно обґрунтованих витрат), з пода</w:t>
            </w:r>
            <w:r w:rsidR="00F73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льшим впровадженням роздільного </w:t>
            </w: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витрат за видами послуг.</w:t>
            </w:r>
          </w:p>
          <w:p w:rsidR="00CA3ADE" w:rsidRPr="002B7587" w:rsidRDefault="00D8317B" w:rsidP="00D83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власною ініціативою власник може впроваджувати роздільний облік витрат за видами послуг відповідно до вимог законодавства у сфері, що регулює бухгалтерський облік та фінансову звітність.</w:t>
            </w:r>
          </w:p>
        </w:tc>
        <w:tc>
          <w:tcPr>
            <w:tcW w:w="4365" w:type="dxa"/>
          </w:tcPr>
          <w:p w:rsidR="00CA3ADE" w:rsidRPr="00380B42" w:rsidRDefault="00D8317B" w:rsidP="002B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Закон про дос</w:t>
            </w:r>
            <w:r w:rsidR="001572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туп, в т.ч. ст. 17, встановлює</w:t>
            </w:r>
            <w:r w:rsidRPr="00380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таке поняття, як «плата за доступ»</w:t>
            </w:r>
            <w:r w:rsidR="001572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не визначає </w:t>
            </w:r>
            <w:r w:rsidRPr="00380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доступ до інфраструктури як послугу</w:t>
            </w:r>
          </w:p>
          <w:p w:rsidR="00D8317B" w:rsidRPr="002B7587" w:rsidRDefault="00157292" w:rsidP="002B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Отже, редакцію пункту 6</w:t>
            </w:r>
            <w:r w:rsidR="00D8317B" w:rsidRPr="00380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проекту Методики приведено до вимог Закону про доступ</w:t>
            </w:r>
          </w:p>
        </w:tc>
      </w:tr>
      <w:tr w:rsidR="00F451D8" w:rsidRPr="002B7587" w:rsidTr="00671F4F">
        <w:tc>
          <w:tcPr>
            <w:tcW w:w="5812" w:type="dxa"/>
          </w:tcPr>
          <w:p w:rsidR="00F451D8" w:rsidRPr="00F451D8" w:rsidRDefault="00F451D8" w:rsidP="0096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Відсутня</w:t>
            </w:r>
          </w:p>
        </w:tc>
        <w:tc>
          <w:tcPr>
            <w:tcW w:w="5812" w:type="dxa"/>
          </w:tcPr>
          <w:p w:rsidR="00F451D8" w:rsidRPr="00F451D8" w:rsidRDefault="00F451D8" w:rsidP="00D83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Забороняється встановлення додаткової плати за до</w:t>
            </w:r>
            <w:r w:rsidR="00670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 до елементів інфраструктури ККЕ</w:t>
            </w:r>
            <w:r w:rsidRPr="00F4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після укладення відповідного договору з доступу, крім плати визначеної Законом та цією Методикою.</w:t>
            </w:r>
          </w:p>
        </w:tc>
        <w:tc>
          <w:tcPr>
            <w:tcW w:w="4365" w:type="dxa"/>
          </w:tcPr>
          <w:p w:rsidR="00F451D8" w:rsidRPr="00380B42" w:rsidRDefault="00670B38" w:rsidP="002B7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дублюється відповідно до частини дев’ятої статі 17 Закону про доступ</w:t>
            </w:r>
          </w:p>
        </w:tc>
      </w:tr>
      <w:tr w:rsidR="00960461" w:rsidRPr="002B7587" w:rsidTr="00671F4F">
        <w:tc>
          <w:tcPr>
            <w:tcW w:w="5812" w:type="dxa"/>
          </w:tcPr>
          <w:p w:rsidR="00960461" w:rsidRPr="00AC6B57" w:rsidRDefault="00960461" w:rsidP="009604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Визначення одноразової плати</w:t>
            </w:r>
          </w:p>
        </w:tc>
        <w:tc>
          <w:tcPr>
            <w:tcW w:w="5812" w:type="dxa"/>
          </w:tcPr>
          <w:p w:rsidR="00960461" w:rsidRPr="0083559C" w:rsidRDefault="0083559C" w:rsidP="0096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Визначення одноразової плати</w:t>
            </w:r>
          </w:p>
        </w:tc>
        <w:tc>
          <w:tcPr>
            <w:tcW w:w="4365" w:type="dxa"/>
          </w:tcPr>
          <w:p w:rsidR="00960461" w:rsidRPr="0083559C" w:rsidRDefault="0083559C" w:rsidP="0096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83559C" w:rsidRPr="002B7587" w:rsidTr="00671F4F">
        <w:tc>
          <w:tcPr>
            <w:tcW w:w="5812" w:type="dxa"/>
          </w:tcPr>
          <w:p w:rsidR="0083559C" w:rsidRPr="00960461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Визначення одноразової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плати здійснюється таким чином:</w:t>
            </w:r>
          </w:p>
        </w:tc>
        <w:tc>
          <w:tcPr>
            <w:tcW w:w="5812" w:type="dxa"/>
          </w:tcPr>
          <w:p w:rsidR="0083559C" w:rsidRPr="0083559C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Визначення одноразової плати здійснюється таким чином:</w:t>
            </w:r>
          </w:p>
        </w:tc>
        <w:tc>
          <w:tcPr>
            <w:tcW w:w="4365" w:type="dxa"/>
          </w:tcPr>
          <w:p w:rsidR="0083559C" w:rsidRPr="0083559C" w:rsidRDefault="0083559C" w:rsidP="0083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83559C" w:rsidRPr="0083559C" w:rsidTr="00671F4F">
        <w:tc>
          <w:tcPr>
            <w:tcW w:w="5812" w:type="dxa"/>
          </w:tcPr>
          <w:p w:rsidR="0083559C" w:rsidRPr="003C7B90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123FA4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вартість послуги</w:t>
            </w:r>
            <w:r w:rsidRPr="00DC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розраховується, виходячи з витрат на оплату праці, сумвнесків на соціальні заходи без урахування витрат власника, пов’язаних ізвикористанням транспортних засобів для виконання робіт із виїздом на місце,які відшкодовуються замовником додатково;</w:t>
            </w:r>
          </w:p>
        </w:tc>
        <w:tc>
          <w:tcPr>
            <w:tcW w:w="5812" w:type="dxa"/>
          </w:tcPr>
          <w:p w:rsidR="0083559C" w:rsidRPr="0083559C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23FA4" w:rsidRPr="00123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одноразової плати</w:t>
            </w: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розраховується, виходячи з витрат на оплату праці, сум внесків на соціальні заходи без урахування витрат власника, пов’язаних із використанням транспортних засобів для виконання робіт із виїздом на місце, які відшкодовуються </w:t>
            </w:r>
            <w:r w:rsidR="004A6B64" w:rsidRPr="00CA3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наявності </w:t>
            </w:r>
            <w:r w:rsidR="00CA3448" w:rsidRPr="00CA3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цих робіт)</w:t>
            </w:r>
            <w:r w:rsidR="008970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 додатково;</w:t>
            </w:r>
          </w:p>
        </w:tc>
        <w:tc>
          <w:tcPr>
            <w:tcW w:w="4365" w:type="dxa"/>
          </w:tcPr>
          <w:p w:rsidR="0083559C" w:rsidRDefault="0083559C" w:rsidP="0083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«послуги» виключено з тексту проекту Методики</w:t>
            </w:r>
            <w:r w:rsidR="008970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97010" w:rsidRPr="00D9685E" w:rsidRDefault="00897010" w:rsidP="0083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Також пропонується уточнення складової витрат</w:t>
            </w:r>
          </w:p>
        </w:tc>
      </w:tr>
      <w:tr w:rsidR="0083559C" w:rsidRPr="002B7587" w:rsidTr="00671F4F">
        <w:tc>
          <w:tcPr>
            <w:tcW w:w="5812" w:type="dxa"/>
          </w:tcPr>
          <w:p w:rsidR="0083559C" w:rsidRPr="003C7B90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одиницею калькулювання </w:t>
            </w:r>
            <w:r w:rsidRPr="000009EE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собівартості</w:t>
            </w:r>
            <w:r w:rsidR="00897010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</w:t>
            </w:r>
            <w:r w:rsidRPr="000009EE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послуги </w:t>
            </w:r>
            <w:r w:rsidRPr="0095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одна людино-година;</w:t>
            </w:r>
          </w:p>
        </w:tc>
        <w:tc>
          <w:tcPr>
            <w:tcW w:w="5812" w:type="dxa"/>
          </w:tcPr>
          <w:p w:rsidR="0083559C" w:rsidRPr="0083559C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одиницею калькулювання </w:t>
            </w:r>
            <w:r w:rsidR="000009EE" w:rsidRPr="00000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одноразової плати</w:t>
            </w: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одна людино-година;</w:t>
            </w:r>
          </w:p>
        </w:tc>
        <w:tc>
          <w:tcPr>
            <w:tcW w:w="4365" w:type="dxa"/>
          </w:tcPr>
          <w:p w:rsidR="0083559C" w:rsidRPr="00D9685E" w:rsidRDefault="00D9685E" w:rsidP="0083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«послуги» виключено з тексту проекту Методики</w:t>
            </w:r>
          </w:p>
        </w:tc>
      </w:tr>
      <w:tr w:rsidR="0083559C" w:rsidRPr="002B7587" w:rsidTr="00671F4F">
        <w:tc>
          <w:tcPr>
            <w:tcW w:w="5812" w:type="dxa"/>
          </w:tcPr>
          <w:p w:rsidR="0083559C" w:rsidRPr="003C7B90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до розрахунку одноразової плати включається перелік робіт, щовиконуються власником для надання послуги з розроблення та видачі ТУ, якийнаведено у додатку 1 до цієї Методики;</w:t>
            </w:r>
          </w:p>
        </w:tc>
        <w:tc>
          <w:tcPr>
            <w:tcW w:w="5812" w:type="dxa"/>
          </w:tcPr>
          <w:p w:rsidR="0083559C" w:rsidRPr="0083559C" w:rsidRDefault="0083559C" w:rsidP="00835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до розрахунку одноразової плати включається перелік робіт, що виконуються власником для надання послуги з розроблення та видачі ТУ, який наведено у додатку 1 до цієї Методики;</w:t>
            </w:r>
          </w:p>
        </w:tc>
        <w:tc>
          <w:tcPr>
            <w:tcW w:w="4365" w:type="dxa"/>
          </w:tcPr>
          <w:p w:rsidR="0083559C" w:rsidRPr="00D9685E" w:rsidRDefault="00D9685E" w:rsidP="00835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F53AEC" w:rsidRPr="002B7587" w:rsidTr="00671F4F">
        <w:tc>
          <w:tcPr>
            <w:tcW w:w="5812" w:type="dxa"/>
          </w:tcPr>
          <w:p w:rsidR="00364F8E" w:rsidRP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розмір одноразової плати розраховується відповідно до встановленогонормативного часу виконання робіт, що визначено Граничними тарифами нанадання в користування кабельної каналізації електрозв’язку операторівтелекомунікацій, затвердженими рішенням Національної комісії, що здійснюєдержавне регулювання у сфері зв’язку та інформатизації, від 30 грудня2013 року № 861, зареєстрованими в </w:t>
            </w: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Міністерстві юстиції України 06 лютого2014 року за № 230/25007.</w:t>
            </w:r>
          </w:p>
          <w:p w:rsidR="00364F8E" w:rsidRP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одноразової плати (</w:t>
            </w:r>
            <w:proofErr w:type="spellStart"/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встановлюється на рівні собівартостіпослуги з розроблення та видачі ТУ</w:t>
            </w:r>
          </w:p>
          <w:p w:rsidR="00364F8E" w:rsidRP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="00B93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 С,</w:t>
            </w:r>
          </w:p>
          <w:p w:rsidR="00364F8E" w:rsidRP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С – собівартість послуги з розроблення та видачі ТУ.</w:t>
            </w:r>
          </w:p>
          <w:p w:rsid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одноразової плати (</w:t>
            </w:r>
            <w:proofErr w:type="spellStart"/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не може перевищувати </w:t>
            </w:r>
            <w:r w:rsidR="00414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 мінімальної</w:t>
            </w:r>
            <w:r w:rsidR="00DC1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4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заробітної плати</w:t>
            </w:r>
          </w:p>
          <w:p w:rsidR="00414A7D" w:rsidRPr="00364F8E" w:rsidRDefault="00414A7D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Под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к х ЗП  мін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,</m:t>
                </m:r>
              </m:oMath>
            </m:oMathPara>
          </w:p>
          <w:p w:rsidR="00364F8E" w:rsidRPr="00364F8E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к = 50% (визначений пунктом 1 частини сьомої статті 17 Закону України«Про доступ до об’єктів будівництва, транспорту, електроенергетики з метоюрозвитку телекомунікаційних мереж»),</w:t>
            </w:r>
          </w:p>
          <w:p w:rsidR="00F53AEC" w:rsidRPr="003C7B90" w:rsidRDefault="00364F8E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DC1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 – розмір мінімальної заробітної плати визначений законом станомна 1 січня поточного року.</w:t>
            </w:r>
          </w:p>
        </w:tc>
        <w:tc>
          <w:tcPr>
            <w:tcW w:w="5812" w:type="dxa"/>
          </w:tcPr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4) розмір одноразової плати розраховується відповідно до встановленого нормативного часу виконання робіт, що визначено Граничними тарифами на надання в користування кабельної каналізації електрозв’язку операторів телекомунікацій, затвердженими рішенням Національної комісії, що здійснює державне регулювання у сфері зв’язку та інформатизації, від 30 грудня 2013 року № 861, зареєстрованими в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Міністерстві юстиції України 06 лютого 2014 року за № 230/25007.</w:t>
            </w:r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одноразової плати (</w:t>
            </w:r>
            <w:proofErr w:type="spellStart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встановлюється на рівні собівартості послуги з розроблення та видачі ТУ</w:t>
            </w:r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="00B93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 С,</w:t>
            </w:r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С – собівартість послуги з розроблення та видачі ТУ.</w:t>
            </w:r>
          </w:p>
          <w:p w:rsid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одноразової плати (</w:t>
            </w:r>
            <w:proofErr w:type="spellStart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не може перевищувати 5</w:t>
            </w:r>
            <w:r w:rsidR="00D87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 мінімальної заробітної плати</w:t>
            </w:r>
          </w:p>
          <w:p w:rsidR="00082C47" w:rsidRDefault="00A25F74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Под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к х ЗП  мін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,</m:t>
                </m:r>
              </m:oMath>
            </m:oMathPara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к = 50% (визначений пунктом 1 частини </w:t>
            </w:r>
            <w:r w:rsidR="009A3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сьомої статті 17 Закону України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об’єктів будівництва, трансп</w:t>
            </w:r>
            <w:r w:rsidR="009A3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орту, електроенергетики з метою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телекомунікаційних мереж»),</w:t>
            </w:r>
          </w:p>
          <w:p w:rsidR="00F53AEC" w:rsidRPr="002B7587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DC1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 – розмір мінімальної заробітної плати визначений законом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аном на 1 січня поточного року.</w:t>
            </w:r>
          </w:p>
        </w:tc>
        <w:tc>
          <w:tcPr>
            <w:tcW w:w="4365" w:type="dxa"/>
          </w:tcPr>
          <w:p w:rsidR="00F53AEC" w:rsidRPr="009160A8" w:rsidRDefault="009160A8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 пропозицій</w:t>
            </w:r>
          </w:p>
        </w:tc>
      </w:tr>
      <w:tr w:rsidR="00F53AEC" w:rsidRPr="002B7587" w:rsidTr="00671F4F">
        <w:tc>
          <w:tcPr>
            <w:tcW w:w="5812" w:type="dxa"/>
          </w:tcPr>
          <w:p w:rsidR="00FD4930" w:rsidRPr="00FD4930" w:rsidRDefault="00FD4930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разі надання замовником телекомунікаційних послуг до </w:t>
            </w:r>
            <w:proofErr w:type="spellStart"/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розміруодноразової</w:t>
            </w:r>
            <w:proofErr w:type="spellEnd"/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плати (</w:t>
            </w:r>
            <w:proofErr w:type="spellStart"/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застосовуються коефіцієнти зниження:</w:t>
            </w:r>
          </w:p>
          <w:p w:rsidR="00FD4930" w:rsidRPr="00FD4930" w:rsidRDefault="00FD4930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0,95 – у селищах і селах або на депресивних територіях;</w:t>
            </w:r>
          </w:p>
          <w:p w:rsidR="00FD4930" w:rsidRPr="00FD4930" w:rsidRDefault="00FD4930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0,9 – у разі надання виключно загальнодоступних телекомунікаційнихпослуг.</w:t>
            </w:r>
          </w:p>
          <w:p w:rsidR="00F53AEC" w:rsidRPr="003C7B90" w:rsidRDefault="00FD4930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наданні виключно загальнодоступних телекомунікаційних послуг уселищах і селах або на депресивних територіях вищезазначені коефіцієнтиперемножуються.</w:t>
            </w:r>
          </w:p>
        </w:tc>
        <w:tc>
          <w:tcPr>
            <w:tcW w:w="5812" w:type="dxa"/>
          </w:tcPr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разі надання замовником телекомунікаційних послуг до розміру одноразової плати (</w:t>
            </w:r>
            <w:proofErr w:type="spellStart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застосовуються коефіцієнти зниження:</w:t>
            </w:r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0,95 – у селищах і селах або на депресивних територіях;</w:t>
            </w:r>
          </w:p>
          <w:p w:rsidR="002F2E03" w:rsidRPr="002F2E03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0,9 – у разі надання виключно загал</w:t>
            </w:r>
            <w:r w:rsidR="005F5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ьнодоступних телекомунікаційних </w:t>
            </w: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послуг.</w:t>
            </w:r>
          </w:p>
          <w:p w:rsidR="00F53AEC" w:rsidRPr="002B7587" w:rsidRDefault="002F2E03" w:rsidP="002F2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наданні виключно загальнодоступних телекомунікаційних послуг у селищах і селах або на депресивних територіях вищезазначені коефіцієнти перемножуються.</w:t>
            </w:r>
          </w:p>
        </w:tc>
        <w:tc>
          <w:tcPr>
            <w:tcW w:w="4365" w:type="dxa"/>
          </w:tcPr>
          <w:p w:rsidR="00F53AEC" w:rsidRPr="002B7587" w:rsidRDefault="00773F7D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C26E0F" w:rsidRPr="002B7587" w:rsidTr="00671F4F">
        <w:tc>
          <w:tcPr>
            <w:tcW w:w="5812" w:type="dxa"/>
          </w:tcPr>
          <w:p w:rsidR="00C26E0F" w:rsidRPr="00AC6B57" w:rsidRDefault="00C26E0F" w:rsidP="00C26E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ІV. Визначення періодичної плати</w:t>
            </w:r>
          </w:p>
        </w:tc>
        <w:tc>
          <w:tcPr>
            <w:tcW w:w="5812" w:type="dxa"/>
          </w:tcPr>
          <w:p w:rsidR="00C26E0F" w:rsidRPr="00806FB0" w:rsidRDefault="00806FB0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ІV. Визначення періодичної плати</w:t>
            </w:r>
          </w:p>
        </w:tc>
        <w:tc>
          <w:tcPr>
            <w:tcW w:w="4365" w:type="dxa"/>
          </w:tcPr>
          <w:p w:rsidR="00C26E0F" w:rsidRPr="00806FB0" w:rsidRDefault="00806FB0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F53AEC" w:rsidRPr="002B7587" w:rsidTr="00671F4F">
        <w:trPr>
          <w:trHeight w:val="1835"/>
        </w:trPr>
        <w:tc>
          <w:tcPr>
            <w:tcW w:w="5812" w:type="dxa"/>
          </w:tcPr>
          <w:p w:rsidR="00C26E0F" w:rsidRPr="00C26E0F" w:rsidRDefault="00C26E0F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Періодична плата визначається сумою всіх додаткових витрат власника,пов’язаних з наданим доступом та розраховується відповідно до пункту 3 цього</w:t>
            </w:r>
            <w:r w:rsidR="00997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розділу.</w:t>
            </w:r>
          </w:p>
          <w:p w:rsidR="00C1591A" w:rsidRPr="00C1591A" w:rsidRDefault="00C26E0F" w:rsidP="00C26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робіт, що мають бути враховані для визначення періодичної платиза доступ, наведено у додатку 2 до цієї Методики</w:t>
            </w:r>
            <w:r w:rsidR="00C15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0A59C1" w:rsidRPr="000A59C1" w:rsidRDefault="000A59C1" w:rsidP="000A5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Періодична плата визначається сумою всіх додаткових витрат власника, пов’язаних з наданим доступом та розраховується відповідно до пункту 3 цього розділу.</w:t>
            </w:r>
          </w:p>
          <w:p w:rsidR="00C1591A" w:rsidRPr="00C1591A" w:rsidRDefault="000A59C1" w:rsidP="000A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робіт, що мають бути враховані для визначення періодичної плати за доступ, наведено у додатку 2 до цієї Методики</w:t>
            </w:r>
            <w:r w:rsidR="00997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15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591A" w:rsidRPr="00C159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є виключним</w:t>
            </w:r>
            <w:r w:rsidRPr="00C159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</w:tcPr>
          <w:p w:rsidR="00F53AEC" w:rsidRPr="00192A43" w:rsidRDefault="00830BC4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Пропозиція: </w:t>
            </w:r>
            <w:r w:rsidR="00112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оповнити речення виразом «і є виключним», чим буде убезпечено включення до складу періодичної плати переліку робіт, які не будуть визначені </w:t>
            </w:r>
            <w:r w:rsidR="00C565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даною Методикою, а, відтак </w:t>
            </w:r>
            <w:r w:rsidR="00A735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обґрунтованими</w:t>
            </w:r>
          </w:p>
        </w:tc>
      </w:tr>
      <w:tr w:rsidR="00F53AEC" w:rsidRPr="002B7587" w:rsidTr="00671F4F">
        <w:tc>
          <w:tcPr>
            <w:tcW w:w="5812" w:type="dxa"/>
          </w:tcPr>
          <w:p w:rsidR="00F53AEC" w:rsidRPr="003C7B90" w:rsidRDefault="00AB0BCF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Одиницею калькулювання </w:t>
            </w:r>
            <w:r w:rsidRPr="00192A43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собівартості послуги</w:t>
            </w:r>
            <w:r w:rsidRPr="00AB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один </w:t>
            </w:r>
            <w:proofErr w:type="spellStart"/>
            <w:r w:rsidRPr="00AB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канало-кілометрККЕ</w:t>
            </w:r>
            <w:proofErr w:type="spellEnd"/>
            <w:r w:rsidRPr="00AB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12" w:type="dxa"/>
          </w:tcPr>
          <w:p w:rsidR="00F53AEC" w:rsidRPr="002B7587" w:rsidRDefault="000A59C1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Одиницею калькулювання </w:t>
            </w:r>
            <w:r w:rsidR="00192A43" w:rsidRPr="001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періодичної плати</w:t>
            </w:r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один </w:t>
            </w:r>
            <w:proofErr w:type="spellStart"/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</w:t>
            </w:r>
            <w:proofErr w:type="spellEnd"/>
            <w:r w:rsidRPr="000A5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-кілометр ККЕ.</w:t>
            </w:r>
          </w:p>
        </w:tc>
        <w:tc>
          <w:tcPr>
            <w:tcW w:w="4365" w:type="dxa"/>
          </w:tcPr>
          <w:p w:rsidR="00F53AEC" w:rsidRPr="00192A43" w:rsidRDefault="00192A43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«послуги» виключено з тексту проекту Методики</w:t>
            </w:r>
          </w:p>
        </w:tc>
      </w:tr>
      <w:tr w:rsidR="00C26E0F" w:rsidRPr="004735C5" w:rsidTr="00671F4F">
        <w:tc>
          <w:tcPr>
            <w:tcW w:w="5812" w:type="dxa"/>
          </w:tcPr>
          <w:p w:rsid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Розмір періодичної плати (ПП1) за місяць розраховується за формулою:</w:t>
            </w:r>
          </w:p>
          <w:p w:rsidR="00042EB0" w:rsidRPr="00042EB0" w:rsidRDefault="00042E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Пп1=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>⅀Дв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 xml:space="preserve">12 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 xml:space="preserve"> х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 xml:space="preserve">Sкаб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uk-UA"/>
                          </w:rPr>
                          <m:t xml:space="preserve">⅀Sкабn 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х L;</m:t>
                </m:r>
              </m:oMath>
            </m:oMathPara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66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додаткові витрати за рік,</w:t>
            </w:r>
          </w:p>
          <w:p w:rsidR="007C065D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 – довжина кабелю, км,</w:t>
            </w:r>
          </w:p>
          <w:p w:rsidR="004B73CB" w:rsidRPr="004B73CB" w:rsidRDefault="002E11D0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⅀</w:t>
            </w:r>
            <w:proofErr w:type="spellStart"/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Sкабn</w:t>
            </w:r>
            <w:proofErr w:type="spellEnd"/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73CB"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сума площ перетину всіх прокладених кабелів, мм2,</w:t>
            </w:r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SКаб</w:t>
            </w:r>
            <w:proofErr w:type="spellEnd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площа перетину кабелю, мм2</w:t>
            </w:r>
            <w:r w:rsid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перетину кабелю визначається за формулою:</w:t>
            </w:r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π х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D2каб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;</m:t>
              </m:r>
            </m:oMath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π =3,14,</w:t>
            </w:r>
          </w:p>
          <w:p w:rsidR="004B73CB" w:rsidRPr="004B73CB" w:rsidRDefault="004B73CB" w:rsidP="00C31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="005B4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діаметр поперечного перетину кабелю, мм.</w:t>
            </w:r>
          </w:p>
          <w:p w:rsidR="00C26E0F" w:rsidRPr="003C7B90" w:rsidRDefault="004B73CB" w:rsidP="003E0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відбулися зміни (збільшення/зменшення) у кількості, діаметрі,довжині кабельних ліній та/або кількості замовників, якщо вонивикористовують одні й ті самі елементи інфраструктури ККЕ, власник повинензробити перерахунок періодичної плати для всіх замовників за наведеною вищеформулою.</w:t>
            </w:r>
          </w:p>
        </w:tc>
        <w:tc>
          <w:tcPr>
            <w:tcW w:w="5812" w:type="dxa"/>
          </w:tcPr>
          <w:p w:rsidR="00937856" w:rsidRPr="00824E1C" w:rsidRDefault="00937856" w:rsidP="00937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Розмір періодичної плати (П</w:t>
            </w:r>
            <w:r w:rsidR="00E86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3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 місяць </w:t>
            </w:r>
            <w:r w:rsidRPr="00A3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розраховується за формулою:</w:t>
            </w:r>
          </w:p>
          <w:p w:rsidR="00E8645C" w:rsidRPr="00A36E53" w:rsidRDefault="00E8645C" w:rsidP="00042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Пп</w:t>
            </w:r>
            <w:r w:rsidR="00A36E53" w:rsidRPr="00824E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24E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⅀Дв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х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Sкаб х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⅀Sкабn х  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;</m:t>
              </m:r>
            </m:oMath>
          </w:p>
          <w:p w:rsidR="00E8645C" w:rsidRPr="00A36E53" w:rsidRDefault="00E8645C" w:rsidP="00042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856" w:rsidRPr="00937856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66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додаткові витрати за рік,</w:t>
            </w:r>
          </w:p>
          <w:p w:rsidR="007C065D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 – довжина кабелю, км, </w:t>
            </w:r>
          </w:p>
          <w:p w:rsidR="00937856" w:rsidRPr="00937856" w:rsidRDefault="002E11D0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⅀</w:t>
            </w:r>
            <w:proofErr w:type="spellStart"/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Sкабn</w:t>
            </w:r>
            <w:proofErr w:type="spellEnd"/>
            <w:r w:rsidRP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7856"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сума площ перетину всіх прокладених кабелів, мм2,</w:t>
            </w:r>
          </w:p>
          <w:p w:rsidR="00937856" w:rsidRPr="00937856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SКаб</w:t>
            </w:r>
            <w:proofErr w:type="spellEnd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площа перетину кабелю, мм2</w:t>
            </w:r>
            <w:r w:rsid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7856" w:rsidRPr="00937856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перетину кабелю визначається за формулою:</w:t>
            </w:r>
          </w:p>
          <w:p w:rsidR="00937856" w:rsidRPr="000D6453" w:rsidRDefault="00937856" w:rsidP="009378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2E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π х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D2каб;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den>
              </m:f>
            </m:oMath>
          </w:p>
          <w:p w:rsidR="00937856" w:rsidRPr="00937856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π =3,14,</w:t>
            </w:r>
          </w:p>
          <w:p w:rsidR="00937856" w:rsidRPr="00937856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="00D42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діаметр поперечного перетину кабелю, мм.</w:t>
            </w:r>
          </w:p>
          <w:p w:rsidR="00C26E0F" w:rsidRPr="002B7587" w:rsidRDefault="00937856" w:rsidP="00937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відбулися зміни (збільшення/зменшення) у кількості, діаметрі, довжині кабельних ліній та/або кількості замовників, якщо вони використовують одні й ті самі елементи інфраструктури ККЕ, власник повинен зробити перерахунок періодичної плати для всіх замовників за наведеною вище формулою.</w:t>
            </w:r>
          </w:p>
        </w:tc>
        <w:tc>
          <w:tcPr>
            <w:tcW w:w="4365" w:type="dxa"/>
          </w:tcPr>
          <w:p w:rsidR="00C26E0F" w:rsidRPr="00937856" w:rsidRDefault="00197478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  <w:r w:rsidR="00A23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зміни до формули</w:t>
            </w:r>
            <w:r w:rsidR="00A828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якою визначається розмір періодичної плати</w:t>
            </w:r>
          </w:p>
        </w:tc>
      </w:tr>
      <w:tr w:rsidR="00C26E0F" w:rsidRPr="002B7587" w:rsidTr="00671F4F">
        <w:tc>
          <w:tcPr>
            <w:tcW w:w="5812" w:type="dxa"/>
          </w:tcPr>
          <w:p w:rsid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Якщо власник не веде роздільного обліку витрат за доступ до елементів</w:t>
            </w:r>
            <w:r w:rsidR="0061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ККЕ, то розмір періодичної плати (П</w:t>
            </w:r>
            <w:r w:rsidR="0061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розраховується за</w:t>
            </w:r>
            <w:r w:rsidR="0061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формулою:</w:t>
            </w:r>
          </w:p>
          <w:p w:rsidR="00227E7F" w:rsidRDefault="00227E7F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Пп2=(Снорм х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Sкаб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Н3 х S кан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)  х L,</m:t>
                </m:r>
              </m:oMath>
            </m:oMathPara>
          </w:p>
          <w:p w:rsidR="00982E87" w:rsidRP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НЗ – норма завантаженості каналу ККЕ, складає 0,6 (згідно з ГБН В.2.2-34620942-002:2015 «Лінійно-кабельні споруди телекомунікацій.</w:t>
            </w:r>
            <w:r w:rsidR="0033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Проектування»),</w:t>
            </w:r>
          </w:p>
          <w:p w:rsidR="00982E87" w:rsidRPr="00EB2475" w:rsidRDefault="00EB2475" w:rsidP="008B7C1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Снорм=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к х ЗПмін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;</m:t>
                </m:r>
              </m:oMath>
            </m:oMathPara>
          </w:p>
          <w:p w:rsidR="00982E87" w:rsidRP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к = 5% (визначений пунктом 5 частини сьомої статті 17 Закону України «Продоступ до об’єктів будівництва, транспорту, електроенергетики з метоюрозвитку телекомунікаційних мереж»),</w:t>
            </w:r>
          </w:p>
          <w:p w:rsidR="00982E87" w:rsidRP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ЗПмін</w:t>
            </w:r>
            <w:proofErr w:type="spellEnd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розмір мінімальної заробітної плати визначений законодавством станомна 1 січня поточного року.</w:t>
            </w:r>
          </w:p>
          <w:p w:rsidR="00982E87" w:rsidRP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5B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корисна площа перетину каналу ККЕ, мм2.</w:t>
            </w:r>
          </w:p>
          <w:p w:rsidR="00982E87" w:rsidRPr="00982E87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площа перетину каналу визначається за формулою:</w:t>
            </w:r>
          </w:p>
          <w:p w:rsidR="00982E87" w:rsidRPr="00982E87" w:rsidRDefault="00982E87" w:rsidP="005B7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5B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π х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2кан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;</m:t>
              </m:r>
            </m:oMath>
          </w:p>
          <w:p w:rsidR="00C26E0F" w:rsidRPr="003C7B90" w:rsidRDefault="00982E87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="00212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982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внутрішній діаметр каналу ККЕ, мм.</w:t>
            </w:r>
          </w:p>
        </w:tc>
        <w:tc>
          <w:tcPr>
            <w:tcW w:w="5812" w:type="dxa"/>
          </w:tcPr>
          <w:p w:rsid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 Якщо власник не веде роздільного обліку витрат за доступ до елементів</w:t>
            </w:r>
            <w:r w:rsidR="0061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ККЕ, то розмір періодичної плати (П</w:t>
            </w:r>
            <w:r w:rsidR="00612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розраховується за формулою:</w:t>
            </w:r>
          </w:p>
          <w:p w:rsidR="00331275" w:rsidRPr="00331275" w:rsidRDefault="0051528E" w:rsidP="00331275">
            <w:pPr>
              <w:jc w:val="center"/>
              <w:rPr>
                <w:rFonts w:ascii="Times New Roman" w:eastAsiaTheme="minorEastAsia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Пп2</w:t>
            </w:r>
            <m:oMath>
              <m:r>
                <w:rPr>
                  <w:rFonts w:ascii="Cambria Math" w:hAnsi="Cambria Math"/>
                </w:rPr>
                <m:t>=(Снорм 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lang w:val="uk-UA"/>
                    </w:rPr>
                    <m:t>каб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Н3 х </m:t>
                  </m:r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uk-UA"/>
                    </w:rPr>
                    <m:t>кан</m:t>
                  </m:r>
                </m:den>
              </m:f>
              <m:r>
                <w:rPr>
                  <w:rFonts w:ascii="Cambria Math" w:hAnsi="Cambria Math"/>
                </w:rPr>
                <m:t xml:space="preserve">) х </m:t>
              </m:r>
            </m:oMath>
            <w:r w:rsidRPr="0051528E">
              <w:rPr>
                <w:rFonts w:ascii="Times New Roman" w:eastAsiaTheme="minorEastAsia" w:hAnsi="Times New Roman" w:cs="Times New Roman"/>
              </w:rPr>
              <w:t>L</w:t>
            </w:r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НЗ – норма завантаженості каналу ККЕ, складає 0,6 (згідно з ГБН В.2.2-34620942-002:2015 «Лінійно-кабельні споруди телекомунікацій.</w:t>
            </w:r>
            <w:r w:rsidR="00651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Проектування»),</w:t>
            </w:r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67E4" w:rsidRPr="002067E4" w:rsidRDefault="00335401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Снорм=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к х ЗПмін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;</m:t>
                </m:r>
              </m:oMath>
            </m:oMathPara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к = 5% (визначений пунктом 5 частини сьомої статті 17 Закону України «Про доступ до об’єктів будівництва, транспорту, електроенергетики з метою 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телекомунікаційних мереж»),</w:t>
            </w:r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ЗПмін</w:t>
            </w:r>
            <w:proofErr w:type="spellEnd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розмір мінімальної заробітної плати визначений законодавством станом на 1 січня поточного року.</w:t>
            </w:r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5B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корисна площа перетину каналу ККЕ, мм2.</w:t>
            </w:r>
          </w:p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площа перетину каналу визначається за формулою:</w:t>
            </w:r>
          </w:p>
          <w:p w:rsidR="002067E4" w:rsidRPr="002067E4" w:rsidRDefault="002067E4" w:rsidP="00212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5B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π х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D2кан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;</m:t>
              </m:r>
            </m:oMath>
          </w:p>
          <w:p w:rsidR="00C26E0F" w:rsidRPr="002B7587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="00212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proofErr w:type="spellEnd"/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внутрішній діаметр каналу ККЕ, мм.</w:t>
            </w:r>
          </w:p>
        </w:tc>
        <w:tc>
          <w:tcPr>
            <w:tcW w:w="4365" w:type="dxa"/>
          </w:tcPr>
          <w:p w:rsidR="00C26E0F" w:rsidRPr="001A7B92" w:rsidRDefault="001A7B92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7B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 пропозицій</w:t>
            </w:r>
          </w:p>
        </w:tc>
      </w:tr>
      <w:tr w:rsidR="00982E87" w:rsidRPr="002B7587" w:rsidTr="00671F4F">
        <w:tc>
          <w:tcPr>
            <w:tcW w:w="5812" w:type="dxa"/>
          </w:tcPr>
          <w:p w:rsidR="00FB2333" w:rsidRPr="00FB2333" w:rsidRDefault="00FB2333" w:rsidP="00FB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Якщо у результаті розрахунку розмір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становитьбільше</w:t>
            </w:r>
            <w:proofErr w:type="spellEnd"/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то розмір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що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встановлюється замовнику, не може перевищувати розміру періодичної плати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982E87" w:rsidRPr="003C7B90" w:rsidRDefault="00FB2333" w:rsidP="0080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≤ 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2067E4" w:rsidRPr="002067E4" w:rsidRDefault="002067E4" w:rsidP="00206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Якщо у результаті розрахунку розмір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становить більше розміру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то розмір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що встановлюється замовнику, не може перевищувати розміру періодичної плати П</w:t>
            </w:r>
            <w:r w:rsid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982E87" w:rsidRPr="002B7587" w:rsidRDefault="002067E4" w:rsidP="0080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03F4B"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803F4B"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≤ </w:t>
            </w:r>
            <w:r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03F4B"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0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5" w:type="dxa"/>
          </w:tcPr>
          <w:p w:rsidR="00982E87" w:rsidRPr="001F2738" w:rsidRDefault="001F2738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7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982E87" w:rsidRPr="002B7587" w:rsidTr="00671F4F">
        <w:tc>
          <w:tcPr>
            <w:tcW w:w="5812" w:type="dxa"/>
          </w:tcPr>
          <w:p w:rsidR="00FB2333" w:rsidRPr="00FB2333" w:rsidRDefault="00F60A2D" w:rsidP="00A6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надання замовником </w:t>
            </w:r>
            <w:r w:rsidR="00FB2333"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телекомунікаційних послуг до розміруперіодичної плати застосовуються коефіцієнти зниження:</w:t>
            </w:r>
          </w:p>
          <w:p w:rsidR="00FB2333" w:rsidRPr="00FB2333" w:rsidRDefault="00FB2333" w:rsidP="00A6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0,95 – у селищах і селах або на депресивних територіях;</w:t>
            </w:r>
          </w:p>
          <w:p w:rsidR="00FB2333" w:rsidRPr="00FB2333" w:rsidRDefault="00FB2333" w:rsidP="00A6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0,9 – у разі надання виключно загальнодоступних телекомунікаційнихпослуг.</w:t>
            </w:r>
          </w:p>
          <w:p w:rsidR="00982E87" w:rsidRPr="003C7B90" w:rsidRDefault="00FB2333" w:rsidP="00A6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наданні виключно загальнодоступних телекомунікаційних послуг уселищах і селах або на депресивних територіях вищезазначені коефіцієнтиперемножуються.</w:t>
            </w:r>
          </w:p>
        </w:tc>
        <w:tc>
          <w:tcPr>
            <w:tcW w:w="5812" w:type="dxa"/>
          </w:tcPr>
          <w:p w:rsidR="00F9795A" w:rsidRPr="00F9795A" w:rsidRDefault="00F9795A" w:rsidP="00F9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У разі надання замовником телекомунікаційних послуг до розміру періодичної плати застосовуються коефіцієнти зниження:</w:t>
            </w:r>
          </w:p>
          <w:p w:rsidR="00F9795A" w:rsidRPr="00F9795A" w:rsidRDefault="00F9795A" w:rsidP="00F9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0,95 – у селищах і селах або на депресивних територіях;</w:t>
            </w:r>
          </w:p>
          <w:p w:rsidR="00F9795A" w:rsidRPr="00F9795A" w:rsidRDefault="00F9795A" w:rsidP="00F9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0,9 – у разі надання виключно загальнодоступних телекомунікаційних послуг.</w:t>
            </w:r>
          </w:p>
          <w:p w:rsidR="00982E87" w:rsidRPr="002B7587" w:rsidRDefault="00F9795A" w:rsidP="00F97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наданні виключно загальнодоступних телекомунікаційних послуг у селищах і селах або на депресивних територіях вищезазначені коефіцієнти перемножуються.</w:t>
            </w:r>
          </w:p>
        </w:tc>
        <w:tc>
          <w:tcPr>
            <w:tcW w:w="4365" w:type="dxa"/>
          </w:tcPr>
          <w:p w:rsidR="00982E87" w:rsidRPr="00F9795A" w:rsidRDefault="00F9795A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982E87" w:rsidRPr="00CD326D" w:rsidTr="00671F4F">
        <w:tc>
          <w:tcPr>
            <w:tcW w:w="5812" w:type="dxa"/>
          </w:tcPr>
          <w:p w:rsidR="00982E87" w:rsidRPr="003C7B90" w:rsidRDefault="00A650EB" w:rsidP="00A6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 зв’язку з тим, що в інфраструктурі кабельної каналізаціїелектрозв’язку не розташовані будинкові розподільні мережі, послуга транзитукабельних ліній в інфраструктурі кабельної каналізації електрозв’язку ненадається.</w:t>
            </w:r>
          </w:p>
        </w:tc>
        <w:tc>
          <w:tcPr>
            <w:tcW w:w="5812" w:type="dxa"/>
          </w:tcPr>
          <w:p w:rsidR="00982E87" w:rsidRPr="002B7587" w:rsidRDefault="00F9795A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 зв’язку з тим, що в інфраструктурі кабельної каналізації електрозв’язку не розташовані будинкові розподільні мережі, послуга транзиту кабельних ліній в інфраструктурі кабельної каналізації електрозв’язку не надається.</w:t>
            </w:r>
          </w:p>
        </w:tc>
        <w:tc>
          <w:tcPr>
            <w:tcW w:w="4365" w:type="dxa"/>
          </w:tcPr>
          <w:p w:rsidR="00982E87" w:rsidRPr="001F2738" w:rsidRDefault="001A2560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C26E0F" w:rsidRPr="002B7587" w:rsidTr="00671F4F">
        <w:tc>
          <w:tcPr>
            <w:tcW w:w="5812" w:type="dxa"/>
          </w:tcPr>
          <w:p w:rsidR="00C26E0F" w:rsidRPr="00AC6B57" w:rsidRDefault="003F766A" w:rsidP="003F7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V. Підстави для перегляду розміру плати за доступ до елементів інфраструктури ККЕ</w:t>
            </w:r>
          </w:p>
        </w:tc>
        <w:tc>
          <w:tcPr>
            <w:tcW w:w="5812" w:type="dxa"/>
          </w:tcPr>
          <w:p w:rsidR="00C26E0F" w:rsidRPr="00D40E98" w:rsidRDefault="00D40E98" w:rsidP="00D40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Підстави для перегляду розміру плати за доступ до елементів інфраструктури ККЕ</w:t>
            </w:r>
          </w:p>
        </w:tc>
        <w:tc>
          <w:tcPr>
            <w:tcW w:w="4365" w:type="dxa"/>
          </w:tcPr>
          <w:p w:rsidR="00C26E0F" w:rsidRPr="009A1FF3" w:rsidRDefault="009A1FF3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D40E98" w:rsidRPr="002B7587" w:rsidTr="00671F4F">
        <w:tc>
          <w:tcPr>
            <w:tcW w:w="5812" w:type="dxa"/>
          </w:tcPr>
          <w:p w:rsidR="00D40E98" w:rsidRPr="003C7B90" w:rsidRDefault="00D40E98" w:rsidP="00D40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Розмір плати за доступ до елементів інфраструктури ККЕ не можезмінюватися протягом одного року з дня укладення договору з доступу.</w:t>
            </w:r>
          </w:p>
        </w:tc>
        <w:tc>
          <w:tcPr>
            <w:tcW w:w="5812" w:type="dxa"/>
          </w:tcPr>
          <w:p w:rsidR="00D40E98" w:rsidRPr="00D40E98" w:rsidRDefault="00D40E98" w:rsidP="00D40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Розмір плати за доступ до елементів інфраструктури ККЕ не може змінюватися протягом одного року з дня укладення договору з доступу.</w:t>
            </w:r>
          </w:p>
        </w:tc>
        <w:tc>
          <w:tcPr>
            <w:tcW w:w="4365" w:type="dxa"/>
          </w:tcPr>
          <w:p w:rsidR="00D40E98" w:rsidRPr="009A1FF3" w:rsidRDefault="009A1FF3" w:rsidP="00D40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D40E98" w:rsidRPr="004735C5" w:rsidTr="00671F4F">
        <w:tc>
          <w:tcPr>
            <w:tcW w:w="5812" w:type="dxa"/>
          </w:tcPr>
          <w:p w:rsidR="00D40E98" w:rsidRPr="003C7B90" w:rsidRDefault="00D40E98" w:rsidP="00D40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Підставою для перегляду розміру плати за доступ до елементів інфраструктури ККЕ є зміна ставок податків і зборів, мінімального рівня заробітної плати, </w:t>
            </w:r>
            <w:r w:rsidRPr="00D40E98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ставок орендної плати, цін і тарифів на комунальні послуги, енергоносії, матеріальні ресурси </w:t>
            </w:r>
            <w:r w:rsidRPr="00D4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зміна кількісних показників кабелів замовника.</w:t>
            </w:r>
          </w:p>
        </w:tc>
        <w:tc>
          <w:tcPr>
            <w:tcW w:w="5812" w:type="dxa"/>
          </w:tcPr>
          <w:p w:rsidR="005F5C49" w:rsidRDefault="00D40E98" w:rsidP="005F5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Підставою для перегляду розміру плати за доступ до елементів інфраструктури ККЕ є зміна ставок податків і зборів, мінімального рівня</w:t>
            </w:r>
            <w:r w:rsidR="00DE4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заробітної плати, </w:t>
            </w:r>
            <w:r w:rsidRPr="00D40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складових, з яких сформовано розмір плати</w:t>
            </w:r>
            <w:r w:rsidR="00DE4E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4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зміна кількісних показників кабелів замовника.</w:t>
            </w:r>
          </w:p>
          <w:p w:rsidR="005F5C49" w:rsidRPr="00D40E98" w:rsidRDefault="00C106EC" w:rsidP="005F5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65" w:type="dxa"/>
          </w:tcPr>
          <w:p w:rsidR="00A80DEE" w:rsidRPr="000E5722" w:rsidRDefault="00706B62" w:rsidP="00D40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Пропонується виключити ряд складових, оскільки не зрозуміло,</w:t>
            </w:r>
            <w:r w:rsidR="00B06C69" w:rsidRPr="000E5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які ставки орендної плати, </w:t>
            </w:r>
            <w:r w:rsidR="00C10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  <w:r w:rsidR="00B06C69" w:rsidRPr="000E5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комунальні послуги,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енергоносії, матеріальні ресурси можуть включатись до складу плати за доступ до елементів інфраструктури ККЕ, адже</w:t>
            </w:r>
            <w:r w:rsidR="00B06C69" w:rsidRPr="000E5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розрахунках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виключно,</w:t>
            </w:r>
            <w:r w:rsidR="00B06C69" w:rsidRPr="000E5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додаткові витрати.</w:t>
            </w:r>
          </w:p>
          <w:p w:rsidR="00A80DEE" w:rsidRPr="000E5722" w:rsidRDefault="000E5722" w:rsidP="00D40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5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Включення таких складових до тексту Методики може призвести до неправильного розуміння та розрахунків</w:t>
            </w:r>
          </w:p>
        </w:tc>
      </w:tr>
      <w:tr w:rsidR="004C7583" w:rsidRPr="002B7587" w:rsidTr="00671F4F">
        <w:tc>
          <w:tcPr>
            <w:tcW w:w="5812" w:type="dxa"/>
          </w:tcPr>
          <w:p w:rsidR="004C7583" w:rsidRPr="00AC6B57" w:rsidRDefault="001760BF" w:rsidP="001760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VI. Строки сплати за доступ до елементів інфраструктури ККЕ</w:t>
            </w:r>
          </w:p>
        </w:tc>
        <w:tc>
          <w:tcPr>
            <w:tcW w:w="5812" w:type="dxa"/>
          </w:tcPr>
          <w:p w:rsidR="004C7583" w:rsidRPr="006321FD" w:rsidRDefault="006321FD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VI. Строки сплати за доступ до елементів інфраструктури ККЕ</w:t>
            </w:r>
          </w:p>
        </w:tc>
        <w:tc>
          <w:tcPr>
            <w:tcW w:w="4365" w:type="dxa"/>
          </w:tcPr>
          <w:p w:rsidR="004C7583" w:rsidRPr="006321FD" w:rsidRDefault="006321FD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C7583" w:rsidRPr="002B7587" w:rsidTr="00671F4F">
        <w:tc>
          <w:tcPr>
            <w:tcW w:w="5812" w:type="dxa"/>
          </w:tcPr>
          <w:p w:rsidR="004C7583" w:rsidRPr="003F766A" w:rsidRDefault="001760BF" w:rsidP="00176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Замовник вносить одноразову плату протягом 15 робочих днів з дня</w:t>
            </w:r>
            <w:r w:rsidR="0041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письмової інформації про прийняття рішення власником провидачу ТУ.</w:t>
            </w:r>
          </w:p>
        </w:tc>
        <w:tc>
          <w:tcPr>
            <w:tcW w:w="5812" w:type="dxa"/>
          </w:tcPr>
          <w:p w:rsidR="004C7583" w:rsidRPr="002B7587" w:rsidRDefault="006321FD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Замовник вносить одноразову плату протягом 15 робочих днів з дня отримання письмової інформації про прийняття рішення власником про видачу ТУ</w:t>
            </w:r>
            <w:r w:rsidR="00E35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рахунку</w:t>
            </w:r>
            <w:r w:rsidR="00FF12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оплату</w:t>
            </w:r>
            <w:r w:rsidRPr="00632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</w:tcPr>
          <w:p w:rsidR="004C7583" w:rsidRPr="006321FD" w:rsidRDefault="002A266B" w:rsidP="002A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Пропозиція: речення доповнити виразом</w:t>
            </w:r>
            <w:r w:rsidR="00AC06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«та рахунку на оплату», оскільки письмова інформація про прийняття рішення може не містити необхідних реквізитів для сплати за доступ</w:t>
            </w:r>
          </w:p>
        </w:tc>
      </w:tr>
      <w:tr w:rsidR="004C7583" w:rsidRPr="002B7587" w:rsidTr="00671F4F">
        <w:tc>
          <w:tcPr>
            <w:tcW w:w="5812" w:type="dxa"/>
          </w:tcPr>
          <w:p w:rsidR="004C7583" w:rsidRPr="003F766A" w:rsidRDefault="001760BF" w:rsidP="00176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Періодична плата сплачується відповідно до договору з доступу, але непізніше 25 числа місяця наступного за розрахунковим місяцем.</w:t>
            </w:r>
          </w:p>
        </w:tc>
        <w:tc>
          <w:tcPr>
            <w:tcW w:w="5812" w:type="dxa"/>
          </w:tcPr>
          <w:p w:rsidR="004C7583" w:rsidRPr="002B7587" w:rsidRDefault="006321FD" w:rsidP="00364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Періодична плата сплачується відповідно до договору з доступу, але не пізніше 25 числа місяця наступного за розрахунковим місяцем.</w:t>
            </w:r>
          </w:p>
        </w:tc>
        <w:tc>
          <w:tcPr>
            <w:tcW w:w="4365" w:type="dxa"/>
          </w:tcPr>
          <w:p w:rsidR="004C7583" w:rsidRPr="006321FD" w:rsidRDefault="006321FD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  <w:tr w:rsidR="004C7583" w:rsidRPr="002B7587" w:rsidTr="00671F4F">
        <w:tc>
          <w:tcPr>
            <w:tcW w:w="5812" w:type="dxa"/>
          </w:tcPr>
          <w:p w:rsidR="00A93336" w:rsidRP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  <w:p w:rsidR="00A93336" w:rsidRP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Методики визначення плати</w:t>
            </w:r>
          </w:p>
          <w:p w:rsidR="00A93336" w:rsidRP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доступ до елементів</w:t>
            </w:r>
          </w:p>
          <w:p w:rsidR="00A93336" w:rsidRP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кабельної</w:t>
            </w:r>
          </w:p>
          <w:p w:rsidR="00A93336" w:rsidRP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каналізації електрозв’язку</w:t>
            </w:r>
          </w:p>
          <w:p w:rsidR="00A93336" w:rsidRDefault="00A93336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(підпункт 3 пункту 1 розділу ІІІ)</w:t>
            </w:r>
          </w:p>
          <w:p w:rsidR="00887495" w:rsidRDefault="00887495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7495" w:rsidRPr="00A93336" w:rsidRDefault="00887495" w:rsidP="00A9333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336" w:rsidRPr="00A93336" w:rsidRDefault="00A93336" w:rsidP="00A9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A93336" w:rsidRDefault="00A93336" w:rsidP="000B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робіт, що</w:t>
            </w:r>
            <w:r w:rsidR="000B5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бути враховані власником інфраструктури ККЕ для </w:t>
            </w: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одноразової плати за доступ</w:t>
            </w:r>
          </w:p>
          <w:p w:rsidR="00887495" w:rsidRPr="00A93336" w:rsidRDefault="00887495" w:rsidP="000B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336" w:rsidRPr="00A93336" w:rsidRDefault="00A93336" w:rsidP="00A933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Вишукувальні роботи з виявлення наявності вільного місця в ККЕ.</w:t>
            </w:r>
          </w:p>
          <w:p w:rsidR="00A93336" w:rsidRPr="00A93336" w:rsidRDefault="00A93336" w:rsidP="00A933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Розроблення схеми розташування те</w:t>
            </w:r>
            <w:r w:rsidR="000B5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хнічних засобів телекомунікацій </w:t>
            </w: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(траси прокладання кабелю).</w:t>
            </w:r>
          </w:p>
          <w:p w:rsidR="004C7583" w:rsidRPr="003F766A" w:rsidRDefault="00A93336" w:rsidP="00A933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Розроблення та видача технічних умов з доступу.</w:t>
            </w:r>
          </w:p>
        </w:tc>
        <w:tc>
          <w:tcPr>
            <w:tcW w:w="5812" w:type="dxa"/>
          </w:tcPr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Методики визначення плати</w:t>
            </w:r>
          </w:p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доступ до елементів</w:t>
            </w:r>
          </w:p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кабельної</w:t>
            </w:r>
          </w:p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каналізації електрозв’язку</w:t>
            </w:r>
          </w:p>
          <w:p w:rsidR="00887495" w:rsidRPr="00887495" w:rsidRDefault="00887495" w:rsidP="008874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(підпункт 3 пункту 1 розділу ІІІ)</w:t>
            </w:r>
          </w:p>
          <w:p w:rsidR="00887495" w:rsidRPr="00887495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7495" w:rsidRPr="00887495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7495" w:rsidRPr="00887495" w:rsidRDefault="00887495" w:rsidP="00887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887495" w:rsidRPr="00887495" w:rsidRDefault="00887495" w:rsidP="00887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робіт, що мають бути враховані власником інфраструктури ККЕ для визначення одноразової плати за доступ</w:t>
            </w:r>
          </w:p>
          <w:p w:rsidR="00887495" w:rsidRPr="00887495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7495" w:rsidRPr="00887495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Вишукувальні роботи з виявлення наявності вільного місця в ККЕ.</w:t>
            </w:r>
          </w:p>
          <w:p w:rsidR="00887495" w:rsidRPr="00887495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Розроблення схеми розташування технічних засобів телекомунікацій (траси прокладання кабелю).</w:t>
            </w:r>
          </w:p>
          <w:p w:rsidR="004C7583" w:rsidRPr="002B7587" w:rsidRDefault="00887495" w:rsidP="00887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Розроблення та видача технічних умов з доступу.</w:t>
            </w:r>
          </w:p>
        </w:tc>
        <w:tc>
          <w:tcPr>
            <w:tcW w:w="4365" w:type="dxa"/>
          </w:tcPr>
          <w:p w:rsidR="004C7583" w:rsidRPr="000E7770" w:rsidRDefault="000E7770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Без пропозицій</w:t>
            </w:r>
          </w:p>
        </w:tc>
      </w:tr>
      <w:tr w:rsidR="00597EAA" w:rsidRPr="002B7587" w:rsidTr="00671F4F">
        <w:tc>
          <w:tcPr>
            <w:tcW w:w="5812" w:type="dxa"/>
          </w:tcPr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</w:t>
            </w: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Методики визначення плати</w:t>
            </w:r>
          </w:p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доступ до елементів</w:t>
            </w:r>
          </w:p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кабельної</w:t>
            </w:r>
          </w:p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каналізації електрозв’язку</w:t>
            </w:r>
          </w:p>
          <w:p w:rsidR="00597EAA" w:rsidRPr="00597EAA" w:rsidRDefault="00597EAA" w:rsidP="00597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(пункту 1 розділу ІV)</w:t>
            </w:r>
          </w:p>
          <w:p w:rsidR="00597EAA" w:rsidRPr="00597EAA" w:rsidRDefault="00597EAA" w:rsidP="0059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597EAA" w:rsidRPr="00597EAA" w:rsidRDefault="00597EAA" w:rsidP="0059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робіт, що мають бути враховані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ласником інфраструктури ККЕ для </w:t>
            </w: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періодичної плати за доступ</w:t>
            </w:r>
          </w:p>
          <w:p w:rsidR="00597EAA" w:rsidRPr="00597EAA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та оцінювання технічного стану оглядових пристроїв.</w:t>
            </w:r>
          </w:p>
          <w:p w:rsidR="00597EAA" w:rsidRPr="00376A8F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Ремонт металевих деталей оглядових пристроїв.</w:t>
            </w:r>
          </w:p>
          <w:p w:rsidR="00597EAA" w:rsidRPr="00376A8F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оцінювання технічного стану каналів кабельної каналізації електрозв’язку, перевірка прохідності каналу.</w:t>
            </w:r>
          </w:p>
          <w:p w:rsidR="00597EAA" w:rsidRPr="00376A8F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Ремонт люків та горловини оглядових пристроїв.</w:t>
            </w:r>
          </w:p>
          <w:p w:rsidR="00597EAA" w:rsidRPr="00376A8F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Укріплення люків оглядових пристроїв в місцях схилів та проїздів.</w:t>
            </w:r>
          </w:p>
          <w:p w:rsidR="00597EAA" w:rsidRPr="00597EAA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Очищення і фарбування внутрішніх кришок люків, замків, каналів та оглядових пристроїв.</w:t>
            </w:r>
          </w:p>
          <w:p w:rsidR="00597EAA" w:rsidRPr="00597EAA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Усунення пошкоджень кабельної каналізації електрозв’язку.</w:t>
            </w:r>
          </w:p>
          <w:p w:rsidR="00597EAA" w:rsidRPr="00597EAA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Гідроізоляція оглядових пристроїв кабельної каналізації електрозв’язку.</w:t>
            </w:r>
          </w:p>
          <w:p w:rsidR="00BC2579" w:rsidRPr="00A93336" w:rsidRDefault="00597EAA" w:rsidP="0059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Влаштування сигналізації оглядових пристроїв.</w:t>
            </w:r>
          </w:p>
        </w:tc>
        <w:tc>
          <w:tcPr>
            <w:tcW w:w="5812" w:type="dxa"/>
          </w:tcPr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2</w:t>
            </w:r>
          </w:p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Методики визначення плати</w:t>
            </w:r>
          </w:p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доступ до елементів</w:t>
            </w:r>
          </w:p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кабельної</w:t>
            </w:r>
          </w:p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каналізації електрозв’язку</w:t>
            </w:r>
          </w:p>
          <w:p w:rsidR="00EB0FEA" w:rsidRPr="00EB0FEA" w:rsidRDefault="00EB0FEA" w:rsidP="00EB0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(пункту 1 розділу ІV)</w:t>
            </w:r>
          </w:p>
          <w:p w:rsidR="00EB0FEA" w:rsidRPr="00EB0FEA" w:rsidRDefault="00EB0FEA" w:rsidP="00EB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EB0FEA" w:rsidRPr="00EB0FEA" w:rsidRDefault="00EB0FEA" w:rsidP="00EB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робіт, що мають бути враховані власником інфраструктури ККЕ для визначення періодичної плати за доступ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та оцінювання технічного стану оглядових пристроїв.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Ремонт металевих деталей оглядових пристроїв.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оцінювання технічного стану каналів кабельної каналізації електрозв’язку, перевірка прохідності каналу.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Ремонт люків та горловини оглядових пристроїв.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Укріплення люків оглядових пристроїв в місцях схилів та проїздів.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Очищення і фарбування внутрішніх кришок люків, замків, каналів та оглядових пристроїв.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Усунення пошкоджень кабельної каналізації електрозв’язку.</w:t>
            </w:r>
          </w:p>
          <w:p w:rsidR="00EB0FEA" w:rsidRPr="00EB0FEA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Гідроізоляція оглядових пристроїв кабельної каналізації електрозв’язку.</w:t>
            </w:r>
          </w:p>
          <w:p w:rsidR="00597EAA" w:rsidRPr="002B7587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Влаштування сигналізації оглядових пристроїв.</w:t>
            </w:r>
          </w:p>
        </w:tc>
        <w:tc>
          <w:tcPr>
            <w:tcW w:w="4365" w:type="dxa"/>
          </w:tcPr>
          <w:p w:rsidR="00BC2579" w:rsidRPr="00BC2579" w:rsidRDefault="00BC2579" w:rsidP="0036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пропозицій</w:t>
            </w:r>
          </w:p>
        </w:tc>
      </w:tr>
    </w:tbl>
    <w:p w:rsidR="00030EDD" w:rsidRPr="002B7587" w:rsidRDefault="00030EDD" w:rsidP="00364F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0EDD" w:rsidRPr="002B7587" w:rsidSect="00671F4F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6132"/>
    <w:multiLevelType w:val="hybridMultilevel"/>
    <w:tmpl w:val="9200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19C"/>
    <w:rsid w:val="000009EE"/>
    <w:rsid w:val="00012789"/>
    <w:rsid w:val="00012B05"/>
    <w:rsid w:val="0002264B"/>
    <w:rsid w:val="00030EDD"/>
    <w:rsid w:val="00032543"/>
    <w:rsid w:val="00042EB0"/>
    <w:rsid w:val="000753B6"/>
    <w:rsid w:val="000777CB"/>
    <w:rsid w:val="000816B0"/>
    <w:rsid w:val="000820F4"/>
    <w:rsid w:val="00082C47"/>
    <w:rsid w:val="000A59C1"/>
    <w:rsid w:val="000B5119"/>
    <w:rsid w:val="000C6B0B"/>
    <w:rsid w:val="000D6453"/>
    <w:rsid w:val="000E5722"/>
    <w:rsid w:val="000E6F7B"/>
    <w:rsid w:val="000E7770"/>
    <w:rsid w:val="00112BCF"/>
    <w:rsid w:val="00122343"/>
    <w:rsid w:val="00123FA4"/>
    <w:rsid w:val="00130050"/>
    <w:rsid w:val="0014655D"/>
    <w:rsid w:val="0015080E"/>
    <w:rsid w:val="00157292"/>
    <w:rsid w:val="00166DB3"/>
    <w:rsid w:val="001760BF"/>
    <w:rsid w:val="00192A43"/>
    <w:rsid w:val="00194A02"/>
    <w:rsid w:val="00197478"/>
    <w:rsid w:val="001A2560"/>
    <w:rsid w:val="001A7B92"/>
    <w:rsid w:val="001B1C43"/>
    <w:rsid w:val="001B462A"/>
    <w:rsid w:val="001C1D76"/>
    <w:rsid w:val="001C6C35"/>
    <w:rsid w:val="001F2738"/>
    <w:rsid w:val="002067E4"/>
    <w:rsid w:val="002127C8"/>
    <w:rsid w:val="0022295E"/>
    <w:rsid w:val="00227E7F"/>
    <w:rsid w:val="0023699A"/>
    <w:rsid w:val="002457DA"/>
    <w:rsid w:val="002458FD"/>
    <w:rsid w:val="0026699B"/>
    <w:rsid w:val="00293AF4"/>
    <w:rsid w:val="002A1FB7"/>
    <w:rsid w:val="002A266B"/>
    <w:rsid w:val="002A4338"/>
    <w:rsid w:val="002B7587"/>
    <w:rsid w:val="002E10A8"/>
    <w:rsid w:val="002E11D0"/>
    <w:rsid w:val="002E20E5"/>
    <w:rsid w:val="002E549E"/>
    <w:rsid w:val="002E6F59"/>
    <w:rsid w:val="002F2E03"/>
    <w:rsid w:val="002F5BD2"/>
    <w:rsid w:val="00303186"/>
    <w:rsid w:val="00306401"/>
    <w:rsid w:val="0031519C"/>
    <w:rsid w:val="00331275"/>
    <w:rsid w:val="003329D0"/>
    <w:rsid w:val="00335401"/>
    <w:rsid w:val="003413BE"/>
    <w:rsid w:val="00350661"/>
    <w:rsid w:val="00364F8E"/>
    <w:rsid w:val="00376A8F"/>
    <w:rsid w:val="00380271"/>
    <w:rsid w:val="00380B42"/>
    <w:rsid w:val="0038210C"/>
    <w:rsid w:val="003A4BB5"/>
    <w:rsid w:val="003A7A77"/>
    <w:rsid w:val="003B2214"/>
    <w:rsid w:val="003C7B90"/>
    <w:rsid w:val="003E0C17"/>
    <w:rsid w:val="003F766A"/>
    <w:rsid w:val="0040175A"/>
    <w:rsid w:val="004061D7"/>
    <w:rsid w:val="00412F17"/>
    <w:rsid w:val="00414A7D"/>
    <w:rsid w:val="004156E3"/>
    <w:rsid w:val="004167EE"/>
    <w:rsid w:val="00443DFB"/>
    <w:rsid w:val="004735C5"/>
    <w:rsid w:val="004758FC"/>
    <w:rsid w:val="00490E31"/>
    <w:rsid w:val="004A4940"/>
    <w:rsid w:val="004A6B64"/>
    <w:rsid w:val="004B473C"/>
    <w:rsid w:val="004B73CB"/>
    <w:rsid w:val="004C7583"/>
    <w:rsid w:val="004D5774"/>
    <w:rsid w:val="00514B5B"/>
    <w:rsid w:val="0051528E"/>
    <w:rsid w:val="00520B57"/>
    <w:rsid w:val="00527496"/>
    <w:rsid w:val="0053198B"/>
    <w:rsid w:val="0054101E"/>
    <w:rsid w:val="0054760C"/>
    <w:rsid w:val="00570855"/>
    <w:rsid w:val="00571893"/>
    <w:rsid w:val="0057233D"/>
    <w:rsid w:val="00597EAA"/>
    <w:rsid w:val="005A1EB8"/>
    <w:rsid w:val="005A4D2D"/>
    <w:rsid w:val="005A6202"/>
    <w:rsid w:val="005B43D8"/>
    <w:rsid w:val="005B4539"/>
    <w:rsid w:val="005B7AC6"/>
    <w:rsid w:val="005C4299"/>
    <w:rsid w:val="005F5428"/>
    <w:rsid w:val="005F5C49"/>
    <w:rsid w:val="005F7B38"/>
    <w:rsid w:val="00602A52"/>
    <w:rsid w:val="00612037"/>
    <w:rsid w:val="006238F5"/>
    <w:rsid w:val="006321FD"/>
    <w:rsid w:val="00651A69"/>
    <w:rsid w:val="0065223E"/>
    <w:rsid w:val="006531FA"/>
    <w:rsid w:val="00656229"/>
    <w:rsid w:val="00656283"/>
    <w:rsid w:val="0066667B"/>
    <w:rsid w:val="00670B38"/>
    <w:rsid w:val="00671F4F"/>
    <w:rsid w:val="00683734"/>
    <w:rsid w:val="006A2A92"/>
    <w:rsid w:val="006A68D1"/>
    <w:rsid w:val="006B2768"/>
    <w:rsid w:val="006E65A2"/>
    <w:rsid w:val="00703149"/>
    <w:rsid w:val="00706B62"/>
    <w:rsid w:val="00715EE9"/>
    <w:rsid w:val="00717282"/>
    <w:rsid w:val="00717958"/>
    <w:rsid w:val="00740679"/>
    <w:rsid w:val="00742637"/>
    <w:rsid w:val="00745361"/>
    <w:rsid w:val="00754CAE"/>
    <w:rsid w:val="00756FDB"/>
    <w:rsid w:val="00773F7D"/>
    <w:rsid w:val="007975B2"/>
    <w:rsid w:val="007A2039"/>
    <w:rsid w:val="007B7209"/>
    <w:rsid w:val="007C065D"/>
    <w:rsid w:val="00803F4B"/>
    <w:rsid w:val="00806FB0"/>
    <w:rsid w:val="00824E1C"/>
    <w:rsid w:val="00830BC4"/>
    <w:rsid w:val="00832A4A"/>
    <w:rsid w:val="0083559C"/>
    <w:rsid w:val="00875BAB"/>
    <w:rsid w:val="00887495"/>
    <w:rsid w:val="00897010"/>
    <w:rsid w:val="008B5ACF"/>
    <w:rsid w:val="008B7C17"/>
    <w:rsid w:val="008D03AD"/>
    <w:rsid w:val="008E0A14"/>
    <w:rsid w:val="008F0B54"/>
    <w:rsid w:val="009106C5"/>
    <w:rsid w:val="009160A8"/>
    <w:rsid w:val="00933F45"/>
    <w:rsid w:val="00937856"/>
    <w:rsid w:val="009416E0"/>
    <w:rsid w:val="00945178"/>
    <w:rsid w:val="009547EA"/>
    <w:rsid w:val="00955F0E"/>
    <w:rsid w:val="00960461"/>
    <w:rsid w:val="00982E87"/>
    <w:rsid w:val="009869BC"/>
    <w:rsid w:val="0099131B"/>
    <w:rsid w:val="00996CAE"/>
    <w:rsid w:val="00997F43"/>
    <w:rsid w:val="009A1FF3"/>
    <w:rsid w:val="009A3ADE"/>
    <w:rsid w:val="009B1D23"/>
    <w:rsid w:val="009D4976"/>
    <w:rsid w:val="009F6719"/>
    <w:rsid w:val="00A2224D"/>
    <w:rsid w:val="00A234CF"/>
    <w:rsid w:val="00A25F74"/>
    <w:rsid w:val="00A36E53"/>
    <w:rsid w:val="00A521EB"/>
    <w:rsid w:val="00A650EB"/>
    <w:rsid w:val="00A73516"/>
    <w:rsid w:val="00A74465"/>
    <w:rsid w:val="00A80DEE"/>
    <w:rsid w:val="00A81B71"/>
    <w:rsid w:val="00A825E3"/>
    <w:rsid w:val="00A8280B"/>
    <w:rsid w:val="00A93336"/>
    <w:rsid w:val="00AB0BCF"/>
    <w:rsid w:val="00AC0624"/>
    <w:rsid w:val="00AC6B57"/>
    <w:rsid w:val="00AD0DA2"/>
    <w:rsid w:val="00AD5D4A"/>
    <w:rsid w:val="00B06C69"/>
    <w:rsid w:val="00B0758C"/>
    <w:rsid w:val="00B11494"/>
    <w:rsid w:val="00B116BE"/>
    <w:rsid w:val="00B306BB"/>
    <w:rsid w:val="00B41551"/>
    <w:rsid w:val="00B44320"/>
    <w:rsid w:val="00B50FD8"/>
    <w:rsid w:val="00B6378C"/>
    <w:rsid w:val="00B93621"/>
    <w:rsid w:val="00BC2579"/>
    <w:rsid w:val="00BD3ECD"/>
    <w:rsid w:val="00BE4F6C"/>
    <w:rsid w:val="00C106EC"/>
    <w:rsid w:val="00C1591A"/>
    <w:rsid w:val="00C26E0F"/>
    <w:rsid w:val="00C3167C"/>
    <w:rsid w:val="00C3699E"/>
    <w:rsid w:val="00C565D6"/>
    <w:rsid w:val="00C764FF"/>
    <w:rsid w:val="00C77578"/>
    <w:rsid w:val="00C80F03"/>
    <w:rsid w:val="00C87305"/>
    <w:rsid w:val="00CA2BFC"/>
    <w:rsid w:val="00CA3448"/>
    <w:rsid w:val="00CA3ADE"/>
    <w:rsid w:val="00CA59BE"/>
    <w:rsid w:val="00CD28A9"/>
    <w:rsid w:val="00CD326D"/>
    <w:rsid w:val="00D142B3"/>
    <w:rsid w:val="00D27649"/>
    <w:rsid w:val="00D40E98"/>
    <w:rsid w:val="00D42392"/>
    <w:rsid w:val="00D428B3"/>
    <w:rsid w:val="00D46420"/>
    <w:rsid w:val="00D671B5"/>
    <w:rsid w:val="00D73AD0"/>
    <w:rsid w:val="00D8317B"/>
    <w:rsid w:val="00D87445"/>
    <w:rsid w:val="00D9685E"/>
    <w:rsid w:val="00DB4C96"/>
    <w:rsid w:val="00DC1D78"/>
    <w:rsid w:val="00DC332C"/>
    <w:rsid w:val="00DE4E00"/>
    <w:rsid w:val="00E1072A"/>
    <w:rsid w:val="00E2698B"/>
    <w:rsid w:val="00E35216"/>
    <w:rsid w:val="00E517DB"/>
    <w:rsid w:val="00E661ED"/>
    <w:rsid w:val="00E8645C"/>
    <w:rsid w:val="00EB0FEA"/>
    <w:rsid w:val="00EB2475"/>
    <w:rsid w:val="00F12EF4"/>
    <w:rsid w:val="00F451D8"/>
    <w:rsid w:val="00F53AEC"/>
    <w:rsid w:val="00F60A2D"/>
    <w:rsid w:val="00F6732F"/>
    <w:rsid w:val="00F6789D"/>
    <w:rsid w:val="00F73DCC"/>
    <w:rsid w:val="00F928B7"/>
    <w:rsid w:val="00F948FE"/>
    <w:rsid w:val="00F9795A"/>
    <w:rsid w:val="00FB2333"/>
    <w:rsid w:val="00FC06E6"/>
    <w:rsid w:val="00FC7EC3"/>
    <w:rsid w:val="00FD4930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6950"/>
  <w15:docId w15:val="{D3A807FD-C0A8-4AFA-827F-AD8CBF8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F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32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Дудник</dc:creator>
  <cp:keywords/>
  <dc:description/>
  <cp:lastModifiedBy>Виктория</cp:lastModifiedBy>
  <cp:revision>3</cp:revision>
  <cp:lastPrinted>2017-11-29T14:50:00Z</cp:lastPrinted>
  <dcterms:created xsi:type="dcterms:W3CDTF">2017-11-29T14:52:00Z</dcterms:created>
  <dcterms:modified xsi:type="dcterms:W3CDTF">2017-11-29T14:52:00Z</dcterms:modified>
</cp:coreProperties>
</file>